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04" w:rsidRDefault="00FC0F4D" w:rsidP="00C56ECE">
      <w:pPr>
        <w:rPr>
          <w:rFonts w:asciiTheme="minorHAnsi" w:hAnsiTheme="minorHAnsi"/>
          <w:b/>
          <w:sz w:val="22"/>
          <w:szCs w:val="22"/>
        </w:rPr>
      </w:pPr>
      <w:r w:rsidRPr="00FC0F4D">
        <w:rPr>
          <w:rFonts w:asciiTheme="minorHAnsi" w:hAnsiTheme="minorHAnsi"/>
          <w:b/>
          <w:sz w:val="22"/>
          <w:szCs w:val="22"/>
          <w:u w:val="single"/>
        </w:rPr>
        <w:t>In-class Activity 1</w:t>
      </w:r>
      <w:r>
        <w:rPr>
          <w:rFonts w:asciiTheme="minorHAnsi" w:hAnsiTheme="minorHAnsi"/>
          <w:b/>
          <w:sz w:val="22"/>
          <w:szCs w:val="22"/>
          <w:u w:val="single"/>
        </w:rPr>
        <w:t>:</w:t>
      </w:r>
      <w:r w:rsidRPr="00FC0F4D">
        <w:rPr>
          <w:rFonts w:asciiTheme="minorHAnsi" w:hAnsiTheme="minorHAnsi"/>
          <w:b/>
          <w:sz w:val="22"/>
          <w:szCs w:val="22"/>
        </w:rPr>
        <w:t xml:space="preserve"> </w:t>
      </w:r>
      <w:r w:rsidR="00187093" w:rsidRPr="00187093">
        <w:rPr>
          <w:rFonts w:asciiTheme="minorHAnsi" w:hAnsiTheme="minorHAnsi"/>
          <w:sz w:val="22"/>
          <w:szCs w:val="22"/>
        </w:rPr>
        <w:t>A countermeasure is estimated to reduce the expected average crash frequency of fatal/injury by 5 crashes per year and the number of PDO crashes by 11 per year over the service year of the project. What is the annual monetary benefit associated with the crash reduction? Assume, discount rate 4%, and service year 5 years.</w:t>
      </w:r>
    </w:p>
    <w:p w:rsidR="00C56ECE" w:rsidRDefault="00C56ECE" w:rsidP="00C56ECE">
      <w:pPr>
        <w:rPr>
          <w:rFonts w:asciiTheme="minorHAnsi" w:hAnsiTheme="minorHAnsi"/>
          <w:b/>
          <w:sz w:val="22"/>
          <w:szCs w:val="22"/>
        </w:rPr>
      </w:pPr>
    </w:p>
    <w:p w:rsidR="00C56ECE" w:rsidRDefault="00C56ECE" w:rsidP="00C56ECE">
      <w:pPr>
        <w:jc w:val="center"/>
        <w:rPr>
          <w:rFonts w:asciiTheme="minorHAnsi" w:hAnsiTheme="minorHAnsi"/>
          <w:b/>
          <w:sz w:val="22"/>
          <w:szCs w:val="22"/>
        </w:rPr>
      </w:pPr>
    </w:p>
    <w:p w:rsidR="00187093" w:rsidRDefault="00187093" w:rsidP="00187093">
      <w:pPr>
        <w:tabs>
          <w:tab w:val="left" w:pos="720"/>
          <w:tab w:val="left" w:pos="2160"/>
          <w:tab w:val="left" w:pos="2880"/>
        </w:tabs>
        <w:jc w:val="center"/>
        <w:rPr>
          <w:rFonts w:asciiTheme="minorHAnsi" w:hAnsiTheme="minorHAnsi"/>
          <w:b/>
          <w:sz w:val="18"/>
          <w:szCs w:val="22"/>
        </w:rPr>
      </w:pPr>
      <w:r w:rsidRPr="00187093">
        <w:rPr>
          <w:rFonts w:asciiTheme="minorHAnsi" w:hAnsiTheme="minorHAnsi"/>
          <w:b/>
          <w:sz w:val="18"/>
          <w:szCs w:val="22"/>
        </w:rPr>
        <w:drawing>
          <wp:inline distT="0" distB="0" distL="0" distR="0" wp14:anchorId="5515390A" wp14:editId="13048A35">
            <wp:extent cx="2737914" cy="1581614"/>
            <wp:effectExtent l="0" t="0" r="571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2771228" cy="1600859"/>
                    </a:xfrm>
                    <a:prstGeom prst="rect">
                      <a:avLst/>
                    </a:prstGeom>
                  </pic:spPr>
                </pic:pic>
              </a:graphicData>
            </a:graphic>
          </wp:inline>
        </w:drawing>
      </w:r>
    </w:p>
    <w:p w:rsidR="00187093" w:rsidRDefault="00187093" w:rsidP="00187093">
      <w:pPr>
        <w:tabs>
          <w:tab w:val="left" w:pos="720"/>
          <w:tab w:val="left" w:pos="2160"/>
          <w:tab w:val="left" w:pos="2880"/>
        </w:tabs>
        <w:rPr>
          <w:rFonts w:asciiTheme="minorHAnsi" w:hAnsiTheme="minorHAnsi"/>
          <w:b/>
          <w:sz w:val="18"/>
          <w:szCs w:val="22"/>
        </w:rPr>
      </w:pPr>
    </w:p>
    <w:p w:rsidR="00187093" w:rsidRPr="001E22A1" w:rsidRDefault="00187093" w:rsidP="00187093">
      <w:pPr>
        <w:tabs>
          <w:tab w:val="left" w:pos="720"/>
          <w:tab w:val="left" w:pos="2160"/>
          <w:tab w:val="left" w:pos="2880"/>
        </w:tabs>
        <w:rPr>
          <w:rFonts w:asciiTheme="minorHAnsi" w:hAnsiTheme="minorHAnsi"/>
          <w:b/>
          <w:sz w:val="22"/>
          <w:szCs w:val="22"/>
        </w:rPr>
      </w:pPr>
      <w:r w:rsidRPr="001E22A1">
        <w:rPr>
          <w:rFonts w:asciiTheme="minorHAnsi" w:hAnsiTheme="minorHAnsi"/>
          <w:b/>
          <w:sz w:val="22"/>
          <w:szCs w:val="22"/>
        </w:rPr>
        <w:t>Formula to convert uniform annual benefits to a present value</w:t>
      </w:r>
    </w:p>
    <w:p w:rsidR="00187093" w:rsidRPr="001E22A1" w:rsidRDefault="00187093" w:rsidP="00187093">
      <w:pPr>
        <w:tabs>
          <w:tab w:val="left" w:pos="720"/>
          <w:tab w:val="left" w:pos="2160"/>
          <w:tab w:val="left" w:pos="2880"/>
        </w:tabs>
        <w:ind w:left="720"/>
        <w:rPr>
          <w:rFonts w:asciiTheme="minorHAnsi" w:hAnsiTheme="minorHAnsi"/>
          <w:sz w:val="22"/>
          <w:szCs w:val="22"/>
        </w:rPr>
      </w:pPr>
      <m:oMath>
        <m:d>
          <m:dPr>
            <m:ctrlPr>
              <w:rPr>
                <w:rFonts w:ascii="Cambria Math" w:hAnsi="Cambria Math"/>
                <w:i/>
                <w:sz w:val="22"/>
                <w:szCs w:val="22"/>
              </w:rPr>
            </m:ctrlPr>
          </m:dPr>
          <m:e>
            <m:r>
              <w:rPr>
                <w:rFonts w:ascii="Cambria Math" w:hAnsi="Cambria Math"/>
                <w:sz w:val="22"/>
                <w:szCs w:val="22"/>
              </w:rPr>
              <m:t>P</m:t>
            </m:r>
          </m:e>
          <m:e>
            <m:r>
              <w:rPr>
                <w:rFonts w:ascii="Cambria Math" w:hAnsi="Cambria Math"/>
                <w:sz w:val="22"/>
                <w:szCs w:val="22"/>
              </w:rPr>
              <m:t>A, i,y</m:t>
            </m:r>
          </m:e>
        </m:d>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1+i</m:t>
                    </m:r>
                  </m:e>
                </m:d>
              </m:e>
              <m:sup>
                <m:r>
                  <w:rPr>
                    <w:rFonts w:ascii="Cambria Math" w:hAnsi="Cambria Math"/>
                    <w:sz w:val="22"/>
                    <w:szCs w:val="22"/>
                  </w:rPr>
                  <m:t>y</m:t>
                </m:r>
              </m:sup>
            </m:sSup>
            <m:r>
              <w:rPr>
                <w:rFonts w:ascii="Cambria Math" w:hAnsi="Cambria Math"/>
                <w:sz w:val="22"/>
                <w:szCs w:val="22"/>
              </w:rPr>
              <m:t xml:space="preserve">-1 </m:t>
            </m:r>
          </m:num>
          <m:den>
            <m:r>
              <w:rPr>
                <w:rFonts w:ascii="Cambria Math" w:hAnsi="Cambria Math"/>
                <w:sz w:val="22"/>
                <w:szCs w:val="22"/>
              </w:rPr>
              <m:t>i*</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1+i</m:t>
                    </m:r>
                  </m:e>
                </m:d>
              </m:e>
              <m:sup>
                <m:r>
                  <w:rPr>
                    <w:rFonts w:ascii="Cambria Math" w:hAnsi="Cambria Math"/>
                    <w:sz w:val="22"/>
                    <w:szCs w:val="22"/>
                  </w:rPr>
                  <m:t>y</m:t>
                </m:r>
              </m:sup>
            </m:sSup>
            <m:r>
              <w:rPr>
                <w:rFonts w:ascii="Cambria Math" w:hAnsi="Cambria Math"/>
                <w:sz w:val="22"/>
                <w:szCs w:val="22"/>
              </w:rPr>
              <m:t xml:space="preserve"> </m:t>
            </m:r>
          </m:den>
        </m:f>
        <m:r>
          <w:rPr>
            <w:rFonts w:ascii="Cambria Math" w:hAnsi="Cambria Math"/>
            <w:sz w:val="22"/>
            <w:szCs w:val="22"/>
          </w:rPr>
          <m:t xml:space="preserve"> </m:t>
        </m:r>
      </m:oMath>
      <w:r w:rsidRPr="001E22A1">
        <w:rPr>
          <w:rFonts w:asciiTheme="minorHAnsi" w:hAnsiTheme="minorHAnsi"/>
          <w:sz w:val="22"/>
          <w:szCs w:val="22"/>
        </w:rPr>
        <w:t xml:space="preserve"> Where </w:t>
      </w:r>
      <m:oMath>
        <m:r>
          <w:rPr>
            <w:rFonts w:ascii="Cambria Math" w:hAnsi="Cambria Math"/>
            <w:sz w:val="22"/>
            <w:szCs w:val="22"/>
          </w:rPr>
          <m:t>i</m:t>
        </m:r>
      </m:oMath>
      <w:r w:rsidRPr="001E22A1">
        <w:rPr>
          <w:rFonts w:asciiTheme="minorHAnsi" w:hAnsiTheme="minorHAnsi"/>
          <w:sz w:val="22"/>
          <w:szCs w:val="22"/>
        </w:rPr>
        <w:t xml:space="preserve"> = discount rate, </w:t>
      </w:r>
      <m:oMath>
        <m:r>
          <w:rPr>
            <w:rFonts w:ascii="Cambria Math" w:hAnsi="Cambria Math"/>
            <w:sz w:val="22"/>
            <w:szCs w:val="22"/>
          </w:rPr>
          <m:t>y</m:t>
        </m:r>
      </m:oMath>
      <w:r w:rsidRPr="001E22A1">
        <w:rPr>
          <w:rFonts w:asciiTheme="minorHAnsi" w:hAnsiTheme="minorHAnsi"/>
          <w:sz w:val="22"/>
          <w:szCs w:val="22"/>
        </w:rPr>
        <w:t>= year in the service life of the countermeasure</w:t>
      </w:r>
    </w:p>
    <w:p w:rsidR="00187093" w:rsidRDefault="00187093" w:rsidP="00187093">
      <w:pPr>
        <w:tabs>
          <w:tab w:val="left" w:pos="720"/>
          <w:tab w:val="left" w:pos="2160"/>
          <w:tab w:val="left" w:pos="2880"/>
        </w:tabs>
        <w:jc w:val="center"/>
        <w:rPr>
          <w:rFonts w:asciiTheme="minorHAnsi" w:hAnsiTheme="minorHAnsi"/>
          <w:b/>
          <w:sz w:val="18"/>
          <w:szCs w:val="22"/>
        </w:rPr>
      </w:pPr>
    </w:p>
    <w:p w:rsidR="00187093" w:rsidRDefault="00187093"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bookmarkStart w:id="0" w:name="_GoBack"/>
      <w:bookmarkEnd w:id="0"/>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83654A" w:rsidRDefault="0083654A" w:rsidP="00187093">
      <w:pPr>
        <w:tabs>
          <w:tab w:val="left" w:pos="720"/>
          <w:tab w:val="left" w:pos="2160"/>
          <w:tab w:val="left" w:pos="2880"/>
        </w:tabs>
        <w:jc w:val="center"/>
        <w:rPr>
          <w:rFonts w:asciiTheme="minorHAnsi" w:hAnsiTheme="minorHAnsi"/>
          <w:b/>
          <w:sz w:val="18"/>
          <w:szCs w:val="22"/>
        </w:rPr>
      </w:pPr>
    </w:p>
    <w:p w:rsidR="00187093" w:rsidRDefault="00D77B25" w:rsidP="00D77B25">
      <w:pPr>
        <w:tabs>
          <w:tab w:val="left" w:pos="720"/>
          <w:tab w:val="left" w:pos="2160"/>
          <w:tab w:val="left" w:pos="2880"/>
        </w:tabs>
        <w:rPr>
          <w:rFonts w:asciiTheme="minorHAnsi" w:hAnsiTheme="minorHAnsi"/>
          <w:b/>
          <w:sz w:val="18"/>
          <w:szCs w:val="22"/>
        </w:rPr>
      </w:pPr>
      <w:r>
        <w:rPr>
          <w:rFonts w:asciiTheme="minorHAnsi" w:hAnsiTheme="minorHAnsi"/>
          <w:b/>
          <w:sz w:val="22"/>
          <w:szCs w:val="22"/>
          <w:u w:val="single"/>
        </w:rPr>
        <w:lastRenderedPageBreak/>
        <w:t>In-class Activity 2</w:t>
      </w:r>
      <w:r>
        <w:rPr>
          <w:rFonts w:asciiTheme="minorHAnsi" w:hAnsiTheme="minorHAnsi"/>
          <w:b/>
          <w:sz w:val="22"/>
          <w:szCs w:val="22"/>
          <w:u w:val="single"/>
        </w:rPr>
        <w:t>:</w:t>
      </w:r>
      <w:r>
        <w:rPr>
          <w:rFonts w:asciiTheme="minorHAnsi" w:hAnsiTheme="minorHAnsi"/>
          <w:b/>
          <w:sz w:val="22"/>
          <w:szCs w:val="22"/>
          <w:u w:val="single"/>
        </w:rPr>
        <w:t xml:space="preserve"> </w:t>
      </w:r>
      <w:r>
        <w:rPr>
          <w:rFonts w:asciiTheme="minorHAnsi" w:hAnsiTheme="minorHAnsi"/>
          <w:sz w:val="22"/>
          <w:szCs w:val="22"/>
        </w:rPr>
        <w:t>As a transportation engineer, you decided to install</w:t>
      </w:r>
      <w:r w:rsidR="008E78CB">
        <w:rPr>
          <w:rFonts w:asciiTheme="minorHAnsi" w:hAnsiTheme="minorHAnsi"/>
          <w:sz w:val="22"/>
          <w:szCs w:val="22"/>
        </w:rPr>
        <w:t xml:space="preserve"> a</w:t>
      </w:r>
      <w:r>
        <w:rPr>
          <w:rFonts w:asciiTheme="minorHAnsi" w:hAnsiTheme="minorHAnsi"/>
          <w:sz w:val="22"/>
          <w:szCs w:val="22"/>
        </w:rPr>
        <w:t xml:space="preserve"> roundabout for improving safety at intersection 2. Consider CMFs of roundabout for total crashes and F/I crashes are 0.56 and 0.18 respectively. Installation cost </w:t>
      </w:r>
      <w:r w:rsidR="008E78CB">
        <w:rPr>
          <w:rFonts w:asciiTheme="minorHAnsi" w:hAnsiTheme="minorHAnsi"/>
          <w:sz w:val="22"/>
          <w:szCs w:val="22"/>
        </w:rPr>
        <w:t xml:space="preserve">is expected to be </w:t>
      </w:r>
      <w:r>
        <w:rPr>
          <w:rFonts w:asciiTheme="minorHAnsi" w:hAnsiTheme="minorHAnsi"/>
          <w:sz w:val="22"/>
          <w:szCs w:val="22"/>
        </w:rPr>
        <w:t>$2 million. Estimate present value monetary benefit of installing roundabout</w:t>
      </w:r>
      <w:r w:rsidR="000C65FA">
        <w:rPr>
          <w:rFonts w:asciiTheme="minorHAnsi" w:hAnsiTheme="minorHAnsi"/>
          <w:sz w:val="22"/>
          <w:szCs w:val="22"/>
        </w:rPr>
        <w:t xml:space="preserve"> for 10 years of service life.</w:t>
      </w:r>
    </w:p>
    <w:p w:rsidR="00187093" w:rsidRDefault="00187093" w:rsidP="00187093">
      <w:pPr>
        <w:tabs>
          <w:tab w:val="left" w:pos="720"/>
          <w:tab w:val="left" w:pos="2160"/>
          <w:tab w:val="left" w:pos="2880"/>
        </w:tabs>
        <w:jc w:val="center"/>
        <w:rPr>
          <w:rFonts w:asciiTheme="minorHAnsi" w:hAnsiTheme="minorHAnsi"/>
          <w:b/>
          <w:sz w:val="18"/>
          <w:szCs w:val="22"/>
        </w:rPr>
      </w:pPr>
    </w:p>
    <w:p w:rsidR="00187093" w:rsidRPr="001A01D0" w:rsidRDefault="00187093" w:rsidP="00187093">
      <w:pPr>
        <w:tabs>
          <w:tab w:val="left" w:pos="720"/>
          <w:tab w:val="left" w:pos="2160"/>
          <w:tab w:val="left" w:pos="2880"/>
        </w:tabs>
        <w:jc w:val="center"/>
        <w:rPr>
          <w:rFonts w:asciiTheme="minorHAnsi" w:hAnsiTheme="minorHAnsi"/>
          <w:b/>
          <w:sz w:val="18"/>
          <w:szCs w:val="22"/>
        </w:rPr>
      </w:pPr>
      <w:r w:rsidRPr="00C56ECE">
        <w:rPr>
          <w:rFonts w:asciiTheme="minorHAnsi" w:hAnsiTheme="minorHAnsi"/>
          <w:b/>
          <w:noProof/>
          <w:sz w:val="22"/>
          <w:szCs w:val="22"/>
        </w:rPr>
        <w:drawing>
          <wp:inline distT="0" distB="0" distL="0" distR="0" wp14:anchorId="6FA21CF6" wp14:editId="393E03E0">
            <wp:extent cx="3536830" cy="1628982"/>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3573069" cy="1645673"/>
                    </a:xfrm>
                    <a:prstGeom prst="rect">
                      <a:avLst/>
                    </a:prstGeom>
                  </pic:spPr>
                </pic:pic>
              </a:graphicData>
            </a:graphic>
          </wp:inline>
        </w:drawing>
      </w:r>
    </w:p>
    <w:sectPr w:rsidR="00187093" w:rsidRPr="001A01D0" w:rsidSect="001A01D0">
      <w:headerReference w:type="default" r:id="rId9"/>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F4" w:rsidRDefault="00774BF4">
      <w:r>
        <w:separator/>
      </w:r>
    </w:p>
  </w:endnote>
  <w:endnote w:type="continuationSeparator" w:id="0">
    <w:p w:rsidR="00774BF4" w:rsidRDefault="0077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F4" w:rsidRDefault="00774BF4">
      <w:r>
        <w:separator/>
      </w:r>
    </w:p>
  </w:footnote>
  <w:footnote w:type="continuationSeparator" w:id="0">
    <w:p w:rsidR="00774BF4" w:rsidRDefault="0077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49" w:rsidRPr="009D7E81" w:rsidRDefault="00FC0F4D" w:rsidP="00C84F05">
    <w:pPr>
      <w:pStyle w:val="Header"/>
      <w:tabs>
        <w:tab w:val="clear" w:pos="8640"/>
        <w:tab w:val="right" w:pos="9360"/>
      </w:tabs>
      <w:rPr>
        <w:rFonts w:asciiTheme="minorHAnsi" w:hAnsiTheme="minorHAnsi"/>
        <w:b/>
      </w:rPr>
    </w:pPr>
    <w:r>
      <w:rPr>
        <w:rFonts w:asciiTheme="minorHAnsi" w:hAnsiTheme="minorHAnsi"/>
        <w:b/>
      </w:rPr>
      <w:t>CE 45000</w:t>
    </w:r>
    <w:r w:rsidR="00C34749" w:rsidRPr="009D7E81">
      <w:rPr>
        <w:rFonts w:asciiTheme="minorHAnsi" w:hAnsiTheme="minorHAnsi"/>
        <w:b/>
      </w:rPr>
      <w:tab/>
    </w:r>
    <w:r w:rsidR="00C34749" w:rsidRPr="009D7E81">
      <w:rPr>
        <w:rFonts w:asciiTheme="minorHAnsi" w:hAnsiTheme="minorHAnsi"/>
        <w:b/>
      </w:rPr>
      <w:tab/>
    </w:r>
    <w:r>
      <w:rPr>
        <w:rFonts w:asciiTheme="minorHAnsi" w:hAnsiTheme="minorHAnsi"/>
        <w:b/>
      </w:rPr>
      <w:t xml:space="preserve">Safety Management Process – </w:t>
    </w:r>
    <w:r w:rsidR="00F0095A">
      <w:rPr>
        <w:rFonts w:asciiTheme="minorHAnsi" w:hAnsiTheme="minorHAnsi"/>
        <w:b/>
      </w:rPr>
      <w:t>Economic Appraisal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E5"/>
    <w:rsid w:val="00011055"/>
    <w:rsid w:val="000367E1"/>
    <w:rsid w:val="000475D9"/>
    <w:rsid w:val="00084FAE"/>
    <w:rsid w:val="000946D4"/>
    <w:rsid w:val="000C1FA8"/>
    <w:rsid w:val="000C2662"/>
    <w:rsid w:val="000C65FA"/>
    <w:rsid w:val="000D7317"/>
    <w:rsid w:val="000E1411"/>
    <w:rsid w:val="000E3F2E"/>
    <w:rsid w:val="001149D5"/>
    <w:rsid w:val="00130060"/>
    <w:rsid w:val="00135761"/>
    <w:rsid w:val="00187093"/>
    <w:rsid w:val="001A01D0"/>
    <w:rsid w:val="001A7355"/>
    <w:rsid w:val="001E22A1"/>
    <w:rsid w:val="00200538"/>
    <w:rsid w:val="002248B0"/>
    <w:rsid w:val="00265082"/>
    <w:rsid w:val="00280CED"/>
    <w:rsid w:val="002D2E5D"/>
    <w:rsid w:val="002D3801"/>
    <w:rsid w:val="002F22F1"/>
    <w:rsid w:val="00316177"/>
    <w:rsid w:val="00317448"/>
    <w:rsid w:val="00330EF6"/>
    <w:rsid w:val="00337C17"/>
    <w:rsid w:val="00345046"/>
    <w:rsid w:val="003457F0"/>
    <w:rsid w:val="00360604"/>
    <w:rsid w:val="00361F52"/>
    <w:rsid w:val="00362108"/>
    <w:rsid w:val="003726D9"/>
    <w:rsid w:val="003A702C"/>
    <w:rsid w:val="003D358A"/>
    <w:rsid w:val="003E38AC"/>
    <w:rsid w:val="00447758"/>
    <w:rsid w:val="00487FF2"/>
    <w:rsid w:val="004F37CF"/>
    <w:rsid w:val="00501876"/>
    <w:rsid w:val="00503E17"/>
    <w:rsid w:val="00513284"/>
    <w:rsid w:val="00560A91"/>
    <w:rsid w:val="005624CF"/>
    <w:rsid w:val="005638F6"/>
    <w:rsid w:val="005666B1"/>
    <w:rsid w:val="00567A04"/>
    <w:rsid w:val="00580409"/>
    <w:rsid w:val="005C1F85"/>
    <w:rsid w:val="005C4C1B"/>
    <w:rsid w:val="005F0792"/>
    <w:rsid w:val="005F1EBB"/>
    <w:rsid w:val="00630D70"/>
    <w:rsid w:val="006320C9"/>
    <w:rsid w:val="00645AED"/>
    <w:rsid w:val="00656E64"/>
    <w:rsid w:val="00657972"/>
    <w:rsid w:val="00664A78"/>
    <w:rsid w:val="0068136A"/>
    <w:rsid w:val="006826F6"/>
    <w:rsid w:val="006842C2"/>
    <w:rsid w:val="00697FC6"/>
    <w:rsid w:val="006A4C99"/>
    <w:rsid w:val="006D5A54"/>
    <w:rsid w:val="00703D9A"/>
    <w:rsid w:val="00705696"/>
    <w:rsid w:val="00745C19"/>
    <w:rsid w:val="00774BF4"/>
    <w:rsid w:val="00782648"/>
    <w:rsid w:val="007856E4"/>
    <w:rsid w:val="00791723"/>
    <w:rsid w:val="007D4E51"/>
    <w:rsid w:val="007D6F79"/>
    <w:rsid w:val="00811596"/>
    <w:rsid w:val="00816EF5"/>
    <w:rsid w:val="008274A7"/>
    <w:rsid w:val="00833F5E"/>
    <w:rsid w:val="0083654A"/>
    <w:rsid w:val="0084375D"/>
    <w:rsid w:val="00857691"/>
    <w:rsid w:val="00862089"/>
    <w:rsid w:val="00873C36"/>
    <w:rsid w:val="00873F1A"/>
    <w:rsid w:val="008E78CB"/>
    <w:rsid w:val="009060C2"/>
    <w:rsid w:val="00917642"/>
    <w:rsid w:val="00932587"/>
    <w:rsid w:val="00942BB3"/>
    <w:rsid w:val="00973FB8"/>
    <w:rsid w:val="00975721"/>
    <w:rsid w:val="00980753"/>
    <w:rsid w:val="00996EBB"/>
    <w:rsid w:val="009A211F"/>
    <w:rsid w:val="009B22F6"/>
    <w:rsid w:val="009B277E"/>
    <w:rsid w:val="009D7E81"/>
    <w:rsid w:val="009E5420"/>
    <w:rsid w:val="00A27ECF"/>
    <w:rsid w:val="00A348F0"/>
    <w:rsid w:val="00A4418B"/>
    <w:rsid w:val="00A466AC"/>
    <w:rsid w:val="00A53F96"/>
    <w:rsid w:val="00A60861"/>
    <w:rsid w:val="00A66A40"/>
    <w:rsid w:val="00A71D5A"/>
    <w:rsid w:val="00A87BAB"/>
    <w:rsid w:val="00A93FEA"/>
    <w:rsid w:val="00A9707B"/>
    <w:rsid w:val="00AB2075"/>
    <w:rsid w:val="00AC4585"/>
    <w:rsid w:val="00B115AD"/>
    <w:rsid w:val="00B143E7"/>
    <w:rsid w:val="00B46405"/>
    <w:rsid w:val="00B66692"/>
    <w:rsid w:val="00BA0FE2"/>
    <w:rsid w:val="00BB0871"/>
    <w:rsid w:val="00BD11B2"/>
    <w:rsid w:val="00BE626C"/>
    <w:rsid w:val="00BF10E2"/>
    <w:rsid w:val="00C003CA"/>
    <w:rsid w:val="00C26EEE"/>
    <w:rsid w:val="00C34749"/>
    <w:rsid w:val="00C35689"/>
    <w:rsid w:val="00C56ECE"/>
    <w:rsid w:val="00C642F2"/>
    <w:rsid w:val="00C84F05"/>
    <w:rsid w:val="00CA31C7"/>
    <w:rsid w:val="00D2144C"/>
    <w:rsid w:val="00D77B25"/>
    <w:rsid w:val="00D81318"/>
    <w:rsid w:val="00D8694B"/>
    <w:rsid w:val="00D97A6F"/>
    <w:rsid w:val="00DE32E5"/>
    <w:rsid w:val="00DF1D48"/>
    <w:rsid w:val="00E0370E"/>
    <w:rsid w:val="00E24D4C"/>
    <w:rsid w:val="00E30E44"/>
    <w:rsid w:val="00E32A6B"/>
    <w:rsid w:val="00E464F5"/>
    <w:rsid w:val="00E86147"/>
    <w:rsid w:val="00E91794"/>
    <w:rsid w:val="00E92240"/>
    <w:rsid w:val="00EB6C5B"/>
    <w:rsid w:val="00ED1397"/>
    <w:rsid w:val="00EE4155"/>
    <w:rsid w:val="00EF3BDF"/>
    <w:rsid w:val="00EF6DDD"/>
    <w:rsid w:val="00F0095A"/>
    <w:rsid w:val="00F254AB"/>
    <w:rsid w:val="00F34F86"/>
    <w:rsid w:val="00F40FF5"/>
    <w:rsid w:val="00F63514"/>
    <w:rsid w:val="00F64AEE"/>
    <w:rsid w:val="00F658B5"/>
    <w:rsid w:val="00F83EB7"/>
    <w:rsid w:val="00FC0F4D"/>
    <w:rsid w:val="00F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90FDA"/>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10</cp:revision>
  <cp:lastPrinted>2019-11-19T20:49:00Z</cp:lastPrinted>
  <dcterms:created xsi:type="dcterms:W3CDTF">2019-11-14T19:07:00Z</dcterms:created>
  <dcterms:modified xsi:type="dcterms:W3CDTF">2019-11-19T20:50:00Z</dcterms:modified>
</cp:coreProperties>
</file>