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b/>
        </w:rPr>
        <w:t>Problem 1.</w:t>
      </w:r>
      <w:r w:rsidRPr="000F0EEA">
        <w:rPr>
          <w:rFonts w:ascii="CMU Serif" w:hAnsi="CMU Serif" w:cs="CMU Serif"/>
        </w:rPr>
        <w:t xml:space="preserve"> Calculate existing pavement serviceability index (PSI) of a roadway segment starts point A and ends B? What would be the next year PSI? The PCI of this segment is 75. A typical pavement deterioration data is given in the table below.</w:t>
      </w:r>
    </w:p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4AF03" wp14:editId="3D4ADC2F">
                <wp:simplePos x="0" y="0"/>
                <wp:positionH relativeFrom="column">
                  <wp:posOffset>514350</wp:posOffset>
                </wp:positionH>
                <wp:positionV relativeFrom="paragraph">
                  <wp:posOffset>880745</wp:posOffset>
                </wp:positionV>
                <wp:extent cx="2762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EA" w:rsidRPr="000F0EEA" w:rsidRDefault="000F0EEA" w:rsidP="000F0EEA">
                            <w:pPr>
                              <w:rPr>
                                <w:b/>
                              </w:rPr>
                            </w:pPr>
                            <w:r w:rsidRPr="000F0EE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A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69.35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SlfAIAAGEFAAAOAAAAZHJzL2Uyb0RvYy54bWysVN9P2zAQfp+0/8Hy+0ibA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" filled="f" stroked="f" strokeweight=".5pt">
                <v:textbox>
                  <w:txbxContent>
                    <w:p w:rsidR="000F0EEA" w:rsidRPr="000F0EEA" w:rsidRDefault="000F0EEA" w:rsidP="000F0EEA">
                      <w:pPr>
                        <w:rPr>
                          <w:b/>
                        </w:rPr>
                      </w:pPr>
                      <w:r w:rsidRPr="000F0EEA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C599" wp14:editId="6BC26635">
                <wp:simplePos x="0" y="0"/>
                <wp:positionH relativeFrom="column">
                  <wp:posOffset>2628900</wp:posOffset>
                </wp:positionH>
                <wp:positionV relativeFrom="paragraph">
                  <wp:posOffset>890905</wp:posOffset>
                </wp:positionV>
                <wp:extent cx="276225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EA" w:rsidRPr="000F0EEA" w:rsidRDefault="000F0EEA" w:rsidP="000F0EEA">
                            <w:pPr>
                              <w:rPr>
                                <w:b/>
                              </w:rPr>
                            </w:pPr>
                            <w:r w:rsidRPr="000F0EE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C599" id="Text Box 4" o:spid="_x0000_s1027" type="#_x0000_t202" style="position:absolute;margin-left:207pt;margin-top:70.1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LfgIAAGg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" filled="f" stroked="f" strokeweight=".5pt">
                <v:textbox>
                  <w:txbxContent>
                    <w:p w:rsidR="000F0EEA" w:rsidRPr="000F0EEA" w:rsidRDefault="000F0EEA" w:rsidP="000F0EEA">
                      <w:pPr>
                        <w:rPr>
                          <w:b/>
                        </w:rPr>
                      </w:pPr>
                      <w:r w:rsidRPr="000F0EEA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F0EEA">
        <w:rPr>
          <w:rFonts w:ascii="CMU Serif" w:hAnsi="CMU Serif" w:cs="CMU Serif"/>
          <w:noProof/>
        </w:rPr>
        <w:drawing>
          <wp:inline distT="0" distB="0" distL="0" distR="0" wp14:anchorId="1BD7E130" wp14:editId="43E6B180">
            <wp:extent cx="5943600" cy="1555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w:drawing>
          <wp:inline distT="0" distB="0" distL="0" distR="0" wp14:anchorId="043444C9" wp14:editId="643F78DB">
            <wp:extent cx="5286375" cy="6478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718" cy="6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PSI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3.25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1.25</w:t>
            </w:r>
          </w:p>
        </w:tc>
      </w:tr>
      <w:tr w:rsidR="000F0EEA" w:rsidRPr="000F0EEA" w:rsidTr="001361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EEA" w:rsidRPr="000F0EEA" w:rsidRDefault="000F0EEA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</w:t>
            </w:r>
          </w:p>
        </w:tc>
      </w:tr>
    </w:tbl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5F58" wp14:editId="5FB2A17D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3384550" cy="5143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0EEA" w:rsidRPr="000C596F" w:rsidRDefault="000F0EEA" w:rsidP="000F0E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PSI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=5.35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-0.0058*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IRI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 -4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RU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1-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PCI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100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5F58" id="Rectangle 5" o:spid="_x0000_s1028" style="position:absolute;margin-left:0;margin-top:9.25pt;width:266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" filled="f" stroked="f">
                <v:textbox>
                  <w:txbxContent>
                    <w:p w:rsidR="000F0EEA" w:rsidRPr="000C596F" w:rsidRDefault="000F0EEA" w:rsidP="000F0EE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PSI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=5.35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-0.0058*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IRI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 -4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RU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-3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PCI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100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0EEA" w:rsidRP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Default="000F0EEA" w:rsidP="000F0EEA">
      <w:pPr>
        <w:rPr>
          <w:rFonts w:ascii="CMU Serif" w:hAnsi="CMU Serif" w:cs="CMU Serif"/>
        </w:rPr>
      </w:pPr>
    </w:p>
    <w:p w:rsidR="000F0EEA" w:rsidRPr="000F0EEA" w:rsidRDefault="000F0EEA" w:rsidP="000F0EEA">
      <w:pPr>
        <w:rPr>
          <w:rFonts w:ascii="CMU Serif" w:hAnsi="CMU Serif" w:cs="CMU Serif"/>
        </w:rPr>
      </w:pPr>
    </w:p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b/>
        </w:rPr>
        <w:lastRenderedPageBreak/>
        <w:t>Problem 2.</w:t>
      </w:r>
      <w:r w:rsidRPr="000F0EEA">
        <w:rPr>
          <w:rFonts w:ascii="CMU Serif" w:hAnsi="CMU Serif" w:cs="CMU Serif"/>
        </w:rPr>
        <w:t xml:space="preserve"> Develop a pavement deterioration model applying Markovian probabilistic technique using the data below.</w:t>
      </w:r>
    </w:p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801"/>
        <w:gridCol w:w="879"/>
        <w:gridCol w:w="1200"/>
      </w:tblGrid>
      <w:tr w:rsidR="000F0EEA" w:rsidRPr="000F0EEA" w:rsidTr="000F0EEA">
        <w:trPr>
          <w:trHeight w:val="300"/>
        </w:trPr>
        <w:tc>
          <w:tcPr>
            <w:tcW w:w="960" w:type="dxa"/>
            <w:vMerge w:val="restart"/>
            <w:hideMark/>
          </w:tcPr>
          <w:p w:rsidR="000F0EEA" w:rsidRPr="000F0EEA" w:rsidRDefault="000F0EEA" w:rsidP="00136134">
            <w:pPr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Road No</w:t>
            </w:r>
          </w:p>
        </w:tc>
        <w:tc>
          <w:tcPr>
            <w:tcW w:w="1920" w:type="dxa"/>
            <w:gridSpan w:val="2"/>
            <w:noWrap/>
            <w:hideMark/>
          </w:tcPr>
          <w:p w:rsidR="000F0EEA" w:rsidRPr="000F0EEA" w:rsidRDefault="000F0EEA" w:rsidP="00136134">
            <w:pPr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PSI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hideMark/>
          </w:tcPr>
          <w:p w:rsidR="000F0EEA" w:rsidRPr="000F0EEA" w:rsidRDefault="000F0EEA" w:rsidP="00136134">
            <w:pPr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 xml:space="preserve">Year1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Year1+1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4.18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3.60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2.08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2.08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1.35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2.08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3.70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1.35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4.18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1.35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2.08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1.35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4.18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2.51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1.51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1.65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4.18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1.65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2.08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29</w:t>
            </w:r>
          </w:p>
        </w:tc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3.22</w:t>
            </w:r>
          </w:p>
        </w:tc>
      </w:tr>
      <w:tr w:rsidR="000F0EEA" w:rsidRPr="000F0EEA" w:rsidTr="000F0EEA">
        <w:trPr>
          <w:trHeight w:val="300"/>
        </w:trPr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30</w:t>
            </w:r>
          </w:p>
        </w:tc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1.5</w:t>
            </w:r>
          </w:p>
        </w:tc>
        <w:tc>
          <w:tcPr>
            <w:tcW w:w="960" w:type="dxa"/>
            <w:hideMark/>
          </w:tcPr>
          <w:p w:rsidR="000F0EEA" w:rsidRPr="000F0EEA" w:rsidRDefault="000F0EEA" w:rsidP="00136134">
            <w:pPr>
              <w:jc w:val="right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1.35</w:t>
            </w:r>
          </w:p>
        </w:tc>
      </w:tr>
    </w:tbl>
    <w:p w:rsidR="000F0EEA" w:rsidRPr="000F0EEA" w:rsidRDefault="000F0EEA" w:rsidP="000F0EEA">
      <w:pPr>
        <w:spacing w:before="240" w:after="0" w:line="240" w:lineRule="auto"/>
        <w:rPr>
          <w:rFonts w:ascii="CMU Serif" w:hAnsi="CMU Serif" w:cs="CMU Serif"/>
        </w:rPr>
      </w:pPr>
    </w:p>
    <w:p w:rsidR="000F0EEA" w:rsidRPr="000F0EEA" w:rsidRDefault="000F0EEA" w:rsidP="000F0EEA">
      <w:pPr>
        <w:rPr>
          <w:rFonts w:ascii="CMU Serif" w:hAnsi="CMU Serif" w:cs="CMU Serif"/>
        </w:rPr>
      </w:pPr>
    </w:p>
    <w:p w:rsidR="00FD3E36" w:rsidRDefault="00FD3E36" w:rsidP="000F0EEA">
      <w:pPr>
        <w:rPr>
          <w:rFonts w:ascii="CMU Serif" w:hAnsi="CMU Serif" w:cs="CMU Serif"/>
        </w:rPr>
      </w:pPr>
    </w:p>
    <w:p w:rsidR="001951E1" w:rsidRDefault="001951E1" w:rsidP="000F0EEA">
      <w:pPr>
        <w:rPr>
          <w:rFonts w:ascii="CMU Serif" w:hAnsi="CMU Serif" w:cs="CMU Serif"/>
        </w:rPr>
      </w:pPr>
    </w:p>
    <w:p w:rsidR="001951E1" w:rsidRPr="009A20A8" w:rsidRDefault="001951E1" w:rsidP="001951E1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lastRenderedPageBreak/>
        <w:t xml:space="preserve">Problem </w:t>
      </w:r>
      <w:r w:rsidR="000E6D78">
        <w:rPr>
          <w:rFonts w:ascii="CMU Serif" w:hAnsi="CMU Serif" w:cs="CMU Serif"/>
          <w:b/>
        </w:rPr>
        <w:t>3</w:t>
      </w:r>
      <w:r w:rsidRPr="00C16DF0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 xml:space="preserve">the data </w:t>
      </w:r>
      <w:r w:rsidR="00730C92">
        <w:rPr>
          <w:rFonts w:ascii="CMU Serif" w:hAnsi="CMU Serif" w:cs="CMU Serif"/>
        </w:rPr>
        <w:t>below</w:t>
      </w:r>
      <w:r>
        <w:rPr>
          <w:rFonts w:ascii="CMU Serif" w:hAnsi="CMU Serif" w:cs="CMU Serif"/>
        </w:rPr>
        <w:t xml:space="preserve">, estimate </w:t>
      </w:r>
      <w:r w:rsidR="009974B5">
        <w:rPr>
          <w:rFonts w:ascii="CMU Serif" w:hAnsi="CMU Serif" w:cs="CMU Serif"/>
        </w:rPr>
        <w:t xml:space="preserve">balanced </w:t>
      </w:r>
      <w:r>
        <w:rPr>
          <w:rFonts w:ascii="CMU Serif" w:hAnsi="CMU Serif" w:cs="CMU Serif"/>
        </w:rPr>
        <w:t>trip productions</w:t>
      </w:r>
      <w:r w:rsidR="00E61DE0">
        <w:rPr>
          <w:rFonts w:ascii="CMU Serif" w:hAnsi="CMU Serif" w:cs="CMU Serif"/>
        </w:rPr>
        <w:t xml:space="preserve"> and attractions </w:t>
      </w:r>
      <w:r w:rsidR="009974B5">
        <w:rPr>
          <w:rFonts w:ascii="CMU Serif" w:hAnsi="CMU Serif" w:cs="CMU Serif"/>
        </w:rPr>
        <w:t>for all zones</w:t>
      </w:r>
      <w:r>
        <w:rPr>
          <w:rFonts w:ascii="CMU Serif" w:hAnsi="CMU Serif" w:cs="CMU Serif"/>
        </w:rPr>
        <w:t>?</w:t>
      </w:r>
    </w:p>
    <w:p w:rsidR="001951E1" w:rsidRDefault="001951E1" w:rsidP="001951E1">
      <w:pPr>
        <w:spacing w:after="0"/>
        <w:jc w:val="center"/>
        <w:rPr>
          <w:rFonts w:ascii="CMU Serif" w:hAnsi="CMU Serif" w:cs="CMU Serif"/>
          <w:b/>
        </w:rPr>
      </w:pPr>
    </w:p>
    <w:p w:rsidR="001951E1" w:rsidRPr="002D6EC3" w:rsidRDefault="00730C92" w:rsidP="001951E1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Table: </w:t>
      </w:r>
      <w:r w:rsidR="001951E1" w:rsidRPr="002D6EC3">
        <w:rPr>
          <w:rFonts w:ascii="CMU Serif" w:hAnsi="CMU Serif" w:cs="CMU Serif"/>
          <w:b/>
        </w:rPr>
        <w:t>Socioeconomic and Employment Data from the US Census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1201"/>
        <w:gridCol w:w="844"/>
        <w:gridCol w:w="618"/>
        <w:gridCol w:w="560"/>
        <w:gridCol w:w="1662"/>
        <w:gridCol w:w="1691"/>
        <w:gridCol w:w="1704"/>
      </w:tblGrid>
      <w:tr w:rsidR="001951E1" w:rsidRPr="002D6EC3" w:rsidTr="00357378">
        <w:trPr>
          <w:trHeight w:val="255"/>
        </w:trPr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Zone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  <w:r w:rsidR="00E61DE0">
              <w:rPr>
                <w:rFonts w:ascii="CMU Serif" w:eastAsia="Times New Roman" w:hAnsi="CMU Serif" w:cs="CMU Serif"/>
                <w:sz w:val="20"/>
                <w:szCs w:val="20"/>
              </w:rPr>
              <w:t xml:space="preserve"> per HH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Office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Retail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</w:tr>
      <w:tr w:rsidR="001951E1" w:rsidRPr="002D6EC3" w:rsidTr="00357378">
        <w:trPr>
          <w:trHeight w:val="255"/>
        </w:trPr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23,000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2.00E+06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5.00E+06</w:t>
            </w:r>
          </w:p>
        </w:tc>
      </w:tr>
      <w:tr w:rsidR="001951E1" w:rsidRPr="002D6EC3" w:rsidTr="00357378">
        <w:trPr>
          <w:trHeight w:val="255"/>
        </w:trPr>
        <w:tc>
          <w:tcPr>
            <w:tcW w:w="568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25,000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3.00E+06</w:t>
            </w:r>
          </w:p>
        </w:tc>
        <w:tc>
          <w:tcPr>
            <w:tcW w:w="912" w:type="pc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1.50E+07</w:t>
            </w:r>
          </w:p>
        </w:tc>
      </w:tr>
      <w:tr w:rsidR="001951E1" w:rsidRPr="002D6EC3" w:rsidTr="00357378">
        <w:trPr>
          <w:trHeight w:val="255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E61DE0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7</w:t>
            </w:r>
            <w:r w:rsidR="001951E1" w:rsidRPr="00306869">
              <w:rPr>
                <w:rFonts w:ascii="CMU Serif" w:eastAsia="Times New Roman" w:hAnsi="CMU Serif" w:cs="CMU Serif"/>
                <w:sz w:val="20"/>
                <w:szCs w:val="20"/>
              </w:rPr>
              <w:t>5,000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1E1" w:rsidRPr="00306869" w:rsidRDefault="001951E1" w:rsidP="00136134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</w:tr>
    </w:tbl>
    <w:p w:rsidR="00E61DE0" w:rsidRDefault="00E61DE0" w:rsidP="000F0EEA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</w:p>
    <w:p w:rsidR="001951E1" w:rsidRDefault="00E61DE0" w:rsidP="00E61DE0">
      <w:pPr>
        <w:ind w:firstLine="432"/>
        <w:rPr>
          <w:rFonts w:ascii="CMU Serif" w:hAnsi="CMU Serif" w:cs="CMU Serif"/>
        </w:rPr>
      </w:pPr>
      <w:r>
        <w:rPr>
          <w:rFonts w:ascii="CMU Serif" w:hAnsi="CMU Serif" w:cs="CMU Serif"/>
        </w:rPr>
        <w:t>Trip Generation model, trip productions per HH = 0.3+0.75*workers per HH</w:t>
      </w:r>
    </w:p>
    <w:p w:rsidR="00E61DE0" w:rsidRPr="00804173" w:rsidRDefault="00E61DE0" w:rsidP="00E61DE0">
      <w:pPr>
        <w:ind w:firstLine="432"/>
        <w:rPr>
          <w:rFonts w:ascii="CMU Serif" w:eastAsiaTheme="minorEastAsia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work trips: </w:t>
      </w:r>
      <m:oMath>
        <m:r>
          <w:rPr>
            <w:rFonts w:ascii="Cambria Math" w:hAnsi="Cambria Math" w:cs="CMU Serif"/>
            <w:sz w:val="20"/>
          </w:rPr>
          <m:t>Trip attractions</m:t>
        </m:r>
        <m:r>
          <w:rPr>
            <w:rFonts w:ascii="Cambria Math" w:hAnsi="Cambria Math" w:cs="CMU Serif"/>
            <w:sz w:val="20"/>
          </w:rPr>
          <m:t>=2,500+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3000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OfficeSpace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:rsidR="00E61DE0" w:rsidRDefault="00E61DE0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7F0273" w:rsidRDefault="007F0273" w:rsidP="000F0EEA">
      <w:pPr>
        <w:rPr>
          <w:rFonts w:ascii="CMU Serif" w:hAnsi="CMU Serif" w:cs="CMU Serif"/>
        </w:rPr>
      </w:pPr>
    </w:p>
    <w:p w:rsidR="001951E1" w:rsidRDefault="001951E1" w:rsidP="000F0EEA">
      <w:pPr>
        <w:rPr>
          <w:rFonts w:ascii="CMU Serif" w:hAnsi="CMU Serif" w:cs="CMU Serif"/>
        </w:rPr>
      </w:pPr>
    </w:p>
    <w:p w:rsidR="001951E1" w:rsidRDefault="001951E1" w:rsidP="007F0273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lastRenderedPageBreak/>
        <w:t xml:space="preserve">Problem </w:t>
      </w:r>
      <w:r w:rsidR="000E6D78">
        <w:rPr>
          <w:rFonts w:ascii="CMU Serif" w:hAnsi="CMU Serif" w:cs="CMU Serif"/>
          <w:b/>
        </w:rPr>
        <w:t>4</w:t>
      </w:r>
      <w:r>
        <w:rPr>
          <w:rFonts w:ascii="CMU Serif" w:hAnsi="CMU Serif" w:cs="CMU Serif"/>
          <w:b/>
        </w:rPr>
        <w:t xml:space="preserve">: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 xml:space="preserve">the data </w:t>
      </w:r>
      <w:r w:rsidR="007F0273">
        <w:rPr>
          <w:rFonts w:ascii="CMU Serif" w:hAnsi="CMU Serif" w:cs="CMU Serif"/>
        </w:rPr>
        <w:t xml:space="preserve">below, estimate </w:t>
      </w:r>
      <w:r w:rsidR="00862C7C">
        <w:rPr>
          <w:rFonts w:ascii="CMU Serif" w:hAnsi="CMU Serif" w:cs="CMU Serif"/>
        </w:rPr>
        <w:t xml:space="preserve">trip distribution for </w:t>
      </w:r>
      <w:r w:rsidR="00730C92">
        <w:rPr>
          <w:rFonts w:ascii="CMU Serif" w:hAnsi="CMU Serif" w:cs="CMU Serif"/>
        </w:rPr>
        <w:t>TAZ</w:t>
      </w:r>
      <w:r w:rsidR="00862C7C">
        <w:rPr>
          <w:rFonts w:ascii="CMU Serif" w:hAnsi="CMU Serif" w:cs="CMU Serif"/>
        </w:rPr>
        <w:t xml:space="preserve"> 4.</w:t>
      </w:r>
    </w:p>
    <w:tbl>
      <w:tblPr>
        <w:tblpPr w:leftFromText="180" w:rightFromText="180" w:vertAnchor="text" w:horzAnchor="margin" w:tblpXSpec="right" w:tblpY="164"/>
        <w:tblW w:w="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0"/>
        <w:gridCol w:w="1069"/>
      </w:tblGrid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Friction Factor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3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87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45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7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29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10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18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15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10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20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6</w:t>
            </w:r>
          </w:p>
        </w:tc>
      </w:tr>
      <w:tr w:rsidR="003D67B2" w:rsidRPr="00862C7C" w:rsidTr="003D67B2">
        <w:trPr>
          <w:trHeight w:val="144"/>
        </w:trPr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25</w:t>
            </w:r>
          </w:p>
        </w:tc>
        <w:tc>
          <w:tcPr>
            <w:tcW w:w="10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D78" w:rsidRPr="00862C7C" w:rsidRDefault="000E6D78" w:rsidP="000E6D78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</w:t>
            </w:r>
          </w:p>
        </w:tc>
      </w:tr>
    </w:tbl>
    <w:p w:rsidR="001951E1" w:rsidRDefault="001951E1" w:rsidP="001951E1">
      <w:pPr>
        <w:spacing w:after="0" w:line="240" w:lineRule="auto"/>
        <w:rPr>
          <w:rFonts w:ascii="CMU Serif" w:hAnsi="CMU Serif" w:cs="CMU Serif"/>
        </w:rPr>
      </w:pPr>
    </w:p>
    <w:tbl>
      <w:tblPr>
        <w:tblW w:w="3569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7"/>
        <w:gridCol w:w="1440"/>
        <w:gridCol w:w="1382"/>
      </w:tblGrid>
      <w:tr w:rsidR="003D67B2" w:rsidRPr="00862C7C" w:rsidTr="00346D61">
        <w:trPr>
          <w:trHeight w:val="1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7B2" w:rsidRPr="00862C7C" w:rsidRDefault="003D67B2" w:rsidP="00862C7C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TAZ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7B2" w:rsidRPr="00862C7C" w:rsidRDefault="003D67B2" w:rsidP="00862C7C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7B2" w:rsidRPr="00862C7C" w:rsidRDefault="003D67B2" w:rsidP="00862C7C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Attractions</w:t>
            </w:r>
          </w:p>
        </w:tc>
      </w:tr>
      <w:tr w:rsidR="00346D61" w:rsidRPr="00862C7C" w:rsidTr="00346D61">
        <w:trPr>
          <w:trHeight w:val="103"/>
        </w:trPr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234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346D61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346D61">
              <w:rPr>
                <w:rFonts w:ascii="CMU Serif" w:hAnsi="CMU Serif" w:cs="CMU Serif"/>
              </w:rPr>
              <w:t>972</w:t>
            </w:r>
          </w:p>
        </w:tc>
      </w:tr>
      <w:tr w:rsidR="00346D61" w:rsidRPr="00862C7C" w:rsidTr="00346D61">
        <w:trPr>
          <w:trHeight w:val="103"/>
        </w:trPr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76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346D61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346D61">
              <w:rPr>
                <w:rFonts w:ascii="CMU Serif" w:hAnsi="CMU Serif" w:cs="CMU Serif"/>
              </w:rPr>
              <w:t>478</w:t>
            </w:r>
          </w:p>
        </w:tc>
      </w:tr>
      <w:tr w:rsidR="00346D61" w:rsidRPr="00862C7C" w:rsidTr="00346D61">
        <w:trPr>
          <w:trHeight w:val="103"/>
        </w:trPr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602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346D61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346D61">
              <w:rPr>
                <w:rFonts w:ascii="CMU Serif" w:hAnsi="CMU Serif" w:cs="CMU Serif"/>
              </w:rPr>
              <w:t>68</w:t>
            </w:r>
          </w:p>
        </w:tc>
      </w:tr>
      <w:tr w:rsidR="00346D61" w:rsidRPr="00862C7C" w:rsidTr="00346D61">
        <w:trPr>
          <w:trHeight w:val="103"/>
        </w:trPr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432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346D61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346D61">
              <w:rPr>
                <w:rFonts w:ascii="CMU Serif" w:hAnsi="CMU Serif" w:cs="CMU Serif"/>
              </w:rPr>
              <w:t>42</w:t>
            </w:r>
          </w:p>
        </w:tc>
      </w:tr>
      <w:tr w:rsidR="00346D61" w:rsidRPr="00862C7C" w:rsidTr="00346D61">
        <w:trPr>
          <w:trHeight w:val="103"/>
        </w:trPr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862C7C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862C7C">
              <w:rPr>
                <w:rFonts w:ascii="CMU Serif" w:hAnsi="CMU Serif" w:cs="CMU Serif"/>
              </w:rPr>
              <w:t>472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D61" w:rsidRPr="00346D61" w:rsidRDefault="00346D61" w:rsidP="00346D61">
            <w:pPr>
              <w:spacing w:after="0" w:line="240" w:lineRule="auto"/>
              <w:rPr>
                <w:rFonts w:ascii="CMU Serif" w:hAnsi="CMU Serif" w:cs="CMU Serif"/>
              </w:rPr>
            </w:pPr>
            <w:r w:rsidRPr="00346D61">
              <w:rPr>
                <w:rFonts w:ascii="CMU Serif" w:hAnsi="CMU Serif" w:cs="CMU Serif"/>
              </w:rPr>
              <w:t>74</w:t>
            </w:r>
          </w:p>
        </w:tc>
      </w:tr>
    </w:tbl>
    <w:tbl>
      <w:tblPr>
        <w:tblpPr w:leftFromText="180" w:rightFromText="180" w:vertAnchor="text" w:horzAnchor="page" w:tblpX="5247" w:tblpY="-2744"/>
        <w:tblW w:w="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0"/>
        <w:gridCol w:w="483"/>
        <w:gridCol w:w="480"/>
        <w:gridCol w:w="480"/>
        <w:gridCol w:w="483"/>
      </w:tblGrid>
      <w:tr w:rsidR="003D67B2" w:rsidRPr="003D67B2" w:rsidTr="003D67B2">
        <w:trPr>
          <w:trHeight w:val="570"/>
        </w:trPr>
        <w:tc>
          <w:tcPr>
            <w:tcW w:w="2956" w:type="dxa"/>
            <w:gridSpan w:val="6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ZONE DISTANCES (Minutes)</w:t>
            </w:r>
          </w:p>
        </w:tc>
      </w:tr>
      <w:tr w:rsidR="003D67B2" w:rsidRPr="003D67B2" w:rsidTr="003D67B2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5</w:t>
            </w:r>
          </w:p>
        </w:tc>
      </w:tr>
      <w:tr w:rsidR="003D67B2" w:rsidRPr="003D67B2" w:rsidTr="003D67B2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10</w:t>
            </w:r>
          </w:p>
        </w:tc>
      </w:tr>
      <w:tr w:rsidR="003D67B2" w:rsidRPr="003D67B2" w:rsidTr="003D67B2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7</w:t>
            </w:r>
          </w:p>
        </w:tc>
      </w:tr>
      <w:tr w:rsidR="003D67B2" w:rsidRPr="003D67B2" w:rsidTr="003D67B2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7</w:t>
            </w:r>
          </w:p>
        </w:tc>
      </w:tr>
      <w:tr w:rsidR="003D67B2" w:rsidRPr="003D67B2" w:rsidTr="003D67B2">
        <w:trPr>
          <w:trHeight w:val="33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20</w:t>
            </w:r>
          </w:p>
        </w:tc>
      </w:tr>
      <w:tr w:rsidR="003D67B2" w:rsidRPr="003D67B2" w:rsidTr="003D67B2">
        <w:trPr>
          <w:trHeight w:val="315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5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7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3D67B2" w:rsidRPr="003D67B2" w:rsidRDefault="003D67B2" w:rsidP="003D67B2">
            <w:pPr>
              <w:spacing w:after="0" w:line="240" w:lineRule="auto"/>
              <w:rPr>
                <w:rFonts w:ascii="CMU Serif" w:hAnsi="CMU Serif" w:cs="CMU Serif"/>
              </w:rPr>
            </w:pPr>
            <w:r w:rsidRPr="003D67B2">
              <w:rPr>
                <w:rFonts w:ascii="CMU Serif" w:hAnsi="CMU Serif" w:cs="CMU Serif"/>
              </w:rPr>
              <w:t>4</w:t>
            </w:r>
          </w:p>
        </w:tc>
      </w:tr>
    </w:tbl>
    <w:p w:rsidR="001951E1" w:rsidRDefault="001951E1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  <w:bookmarkStart w:id="0" w:name="_GoBack"/>
      <w:bookmarkEnd w:id="0"/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p w:rsidR="00862C7C" w:rsidRDefault="00862C7C" w:rsidP="001951E1">
      <w:pPr>
        <w:rPr>
          <w:rFonts w:ascii="CMU Serif" w:hAnsi="CMU Serif" w:cs="CMU Serif"/>
          <w:b/>
        </w:rPr>
      </w:pPr>
    </w:p>
    <w:sectPr w:rsidR="00862C7C" w:rsidSect="00960850">
      <w:headerReference w:type="default" r:id="rId9"/>
      <w:footerReference w:type="default" r:id="rId10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EE" w:rsidRDefault="00A60AEE" w:rsidP="00960850">
      <w:pPr>
        <w:spacing w:after="0" w:line="240" w:lineRule="auto"/>
      </w:pPr>
      <w:r>
        <w:separator/>
      </w:r>
    </w:p>
  </w:endnote>
  <w:endnote w:type="continuationSeparator" w:id="0">
    <w:p w:rsidR="00A60AEE" w:rsidRDefault="00A60AEE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589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3E36" w:rsidRDefault="00FD3E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C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C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E36" w:rsidRDefault="00FD3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EE" w:rsidRDefault="00A60AEE" w:rsidP="00960850">
      <w:pPr>
        <w:spacing w:after="0" w:line="240" w:lineRule="auto"/>
      </w:pPr>
      <w:r>
        <w:separator/>
      </w:r>
    </w:p>
  </w:footnote>
  <w:footnote w:type="continuationSeparator" w:id="0">
    <w:p w:rsidR="00A60AEE" w:rsidRDefault="00A60AEE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 w:rsidRPr="00960850">
            <w:rPr>
              <w:rFonts w:ascii="CMU Serif Extra" w:hAnsi="CMU Serif Extra" w:cs="CMU Serif Extra"/>
              <w:sz w:val="18"/>
            </w:rPr>
            <w:t>Transport Policy and Planning</w:t>
          </w:r>
        </w:p>
        <w:p w:rsidR="00960850" w:rsidRPr="00D034CB" w:rsidRDefault="00D034CB" w:rsidP="00D034CB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>Dr. Promothes Saha</w:t>
          </w:r>
        </w:p>
      </w:tc>
    </w:tr>
  </w:tbl>
  <w:p w:rsidR="00960850" w:rsidRPr="00960850" w:rsidRDefault="00960850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63347"/>
    <w:multiLevelType w:val="hybridMultilevel"/>
    <w:tmpl w:val="B2865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23A20"/>
    <w:multiLevelType w:val="hybridMultilevel"/>
    <w:tmpl w:val="55B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387"/>
    <w:multiLevelType w:val="hybridMultilevel"/>
    <w:tmpl w:val="835011C0"/>
    <w:lvl w:ilvl="0" w:tplc="44CE1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78E1"/>
    <w:multiLevelType w:val="hybridMultilevel"/>
    <w:tmpl w:val="18EA3846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E26"/>
    <w:multiLevelType w:val="hybridMultilevel"/>
    <w:tmpl w:val="19BA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026D2E"/>
    <w:rsid w:val="00056FE2"/>
    <w:rsid w:val="00057F61"/>
    <w:rsid w:val="00070CF3"/>
    <w:rsid w:val="000A6D43"/>
    <w:rsid w:val="000E6D78"/>
    <w:rsid w:val="000F0EEA"/>
    <w:rsid w:val="00184FA2"/>
    <w:rsid w:val="001951E1"/>
    <w:rsid w:val="00282F22"/>
    <w:rsid w:val="002A31A9"/>
    <w:rsid w:val="002F68AC"/>
    <w:rsid w:val="003021FB"/>
    <w:rsid w:val="00346D61"/>
    <w:rsid w:val="00357378"/>
    <w:rsid w:val="003A47DA"/>
    <w:rsid w:val="003D0910"/>
    <w:rsid w:val="003D67B2"/>
    <w:rsid w:val="004E20DC"/>
    <w:rsid w:val="00507A4C"/>
    <w:rsid w:val="00550453"/>
    <w:rsid w:val="0057532B"/>
    <w:rsid w:val="00586455"/>
    <w:rsid w:val="005B1F8A"/>
    <w:rsid w:val="0068724B"/>
    <w:rsid w:val="006A1AC8"/>
    <w:rsid w:val="0072280D"/>
    <w:rsid w:val="00730C92"/>
    <w:rsid w:val="00770B4B"/>
    <w:rsid w:val="007D3A35"/>
    <w:rsid w:val="007F0273"/>
    <w:rsid w:val="00825F6D"/>
    <w:rsid w:val="008567DA"/>
    <w:rsid w:val="00862C7C"/>
    <w:rsid w:val="008B2E50"/>
    <w:rsid w:val="008F7E26"/>
    <w:rsid w:val="00943BE8"/>
    <w:rsid w:val="009540F1"/>
    <w:rsid w:val="00960850"/>
    <w:rsid w:val="00962B43"/>
    <w:rsid w:val="009974B5"/>
    <w:rsid w:val="00A02C62"/>
    <w:rsid w:val="00A53012"/>
    <w:rsid w:val="00A60AEE"/>
    <w:rsid w:val="00A86859"/>
    <w:rsid w:val="00AB5BFE"/>
    <w:rsid w:val="00B941B7"/>
    <w:rsid w:val="00C73C59"/>
    <w:rsid w:val="00C920C5"/>
    <w:rsid w:val="00CC3E0D"/>
    <w:rsid w:val="00CF2D90"/>
    <w:rsid w:val="00D034CB"/>
    <w:rsid w:val="00D55894"/>
    <w:rsid w:val="00D72AA4"/>
    <w:rsid w:val="00E61DE0"/>
    <w:rsid w:val="00E72AA7"/>
    <w:rsid w:val="00ED4C3B"/>
    <w:rsid w:val="00F57D99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50EBE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0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F0E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48</cp:revision>
  <dcterms:created xsi:type="dcterms:W3CDTF">2018-09-24T20:05:00Z</dcterms:created>
  <dcterms:modified xsi:type="dcterms:W3CDTF">2018-10-26T14:29:00Z</dcterms:modified>
</cp:coreProperties>
</file>