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65631" w14:textId="2CDB4668" w:rsidR="00A34755" w:rsidRDefault="007A5F60" w:rsidP="00284D38">
      <w:pPr>
        <w:rPr>
          <w:rFonts w:ascii="Book Antiqua" w:eastAsia="Calibri" w:hAnsi="Book Antiqua"/>
          <w:bCs/>
          <w:sz w:val="22"/>
          <w:szCs w:val="22"/>
        </w:rPr>
      </w:pPr>
      <w:r w:rsidRPr="009B7E32">
        <w:rPr>
          <w:rFonts w:ascii="Book Antiqua" w:eastAsia="Calibri" w:hAnsi="Book Antiqua"/>
          <w:b/>
          <w:bCs/>
          <w:sz w:val="22"/>
          <w:szCs w:val="22"/>
        </w:rPr>
        <w:t xml:space="preserve">Example </w:t>
      </w:r>
      <w:r w:rsidR="00284D38">
        <w:rPr>
          <w:rFonts w:ascii="Book Antiqua" w:eastAsia="Calibri" w:hAnsi="Book Antiqua"/>
          <w:b/>
          <w:bCs/>
          <w:sz w:val="22"/>
          <w:szCs w:val="22"/>
        </w:rPr>
        <w:t>12</w:t>
      </w:r>
      <w:r w:rsidRPr="009B7E32">
        <w:rPr>
          <w:rFonts w:ascii="Book Antiqua" w:eastAsia="Calibri" w:hAnsi="Book Antiqua"/>
          <w:b/>
          <w:bCs/>
          <w:sz w:val="22"/>
          <w:szCs w:val="22"/>
        </w:rPr>
        <w:t>.1:</w:t>
      </w:r>
      <w:r w:rsidRPr="009B7E32">
        <w:rPr>
          <w:rFonts w:ascii="Book Antiqua" w:eastAsia="Calibri" w:hAnsi="Book Antiqua"/>
          <w:bCs/>
          <w:sz w:val="22"/>
          <w:szCs w:val="22"/>
        </w:rPr>
        <w:t xml:space="preserve"> </w:t>
      </w:r>
      <w:r w:rsidR="001C57E6">
        <w:rPr>
          <w:rFonts w:ascii="Book Antiqua" w:eastAsia="Calibri" w:hAnsi="Book Antiqua"/>
          <w:bCs/>
          <w:sz w:val="22"/>
          <w:szCs w:val="22"/>
        </w:rPr>
        <w:t>A travel survey produced the data shown in Table 12.1. Twenty households were interviewed. The table shows the number of trips produced per day for each of the households (number 1 through 20), as well as the corresponding annual household income and the number of automobiles owned. Based on the data provided, develop a set of curves showing the number of trips per household versus income and auto ownership.</w:t>
      </w:r>
    </w:p>
    <w:p w14:paraId="7328DE71" w14:textId="77777777" w:rsidR="006827C5" w:rsidRDefault="006827C5" w:rsidP="00284D38">
      <w:pPr>
        <w:rPr>
          <w:rFonts w:ascii="Book Antiqua" w:eastAsia="Calibri" w:hAnsi="Book Antiqua"/>
          <w:bCs/>
          <w:sz w:val="22"/>
          <w:szCs w:val="22"/>
        </w:rPr>
      </w:pPr>
    </w:p>
    <w:p w14:paraId="036BA057" w14:textId="286103CB" w:rsidR="006827C5" w:rsidRDefault="006827C5" w:rsidP="006827C5">
      <w:pPr>
        <w:jc w:val="center"/>
      </w:pPr>
      <w:r>
        <w:rPr>
          <w:noProof/>
        </w:rPr>
        <w:drawing>
          <wp:inline distT="0" distB="0" distL="0" distR="0" wp14:anchorId="383B916B" wp14:editId="3594CBF3">
            <wp:extent cx="4749165" cy="3391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165" cy="3391535"/>
                    </a:xfrm>
                    <a:prstGeom prst="rect">
                      <a:avLst/>
                    </a:prstGeom>
                    <a:noFill/>
                    <a:ln>
                      <a:noFill/>
                    </a:ln>
                  </pic:spPr>
                </pic:pic>
              </a:graphicData>
            </a:graphic>
          </wp:inline>
        </w:drawing>
      </w:r>
    </w:p>
    <w:p w14:paraId="4A3ED684" w14:textId="427F6B21" w:rsidR="00A34755" w:rsidRDefault="00A34755" w:rsidP="00A34755"/>
    <w:p w14:paraId="677D20FE" w14:textId="77777777" w:rsidR="008530FD" w:rsidRDefault="008530FD" w:rsidP="00A34755">
      <w:pPr>
        <w:rPr>
          <w:rFonts w:ascii="Book Antiqua" w:eastAsia="Calibri" w:hAnsi="Book Antiqua"/>
          <w:b/>
          <w:bCs/>
          <w:sz w:val="22"/>
          <w:szCs w:val="22"/>
        </w:rPr>
        <w:sectPr w:rsidR="008530FD" w:rsidSect="001A01D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540" w:left="1440" w:header="720" w:footer="720" w:gutter="0"/>
          <w:cols w:space="720"/>
          <w:docGrid w:linePitch="360"/>
        </w:sectPr>
      </w:pPr>
    </w:p>
    <w:p w14:paraId="2D3DB372" w14:textId="00B62A30" w:rsidR="001A1B8C" w:rsidRDefault="001A1B8C" w:rsidP="00A34755">
      <w:pPr>
        <w:rPr>
          <w:rFonts w:ascii="Book Antiqua" w:eastAsia="Calibri" w:hAnsi="Book Antiqua"/>
          <w:sz w:val="22"/>
          <w:szCs w:val="22"/>
        </w:rPr>
      </w:pPr>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2</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Pr="001A1B8C">
        <w:rPr>
          <w:rFonts w:ascii="Book Antiqua" w:eastAsia="Calibri" w:hAnsi="Book Antiqua"/>
          <w:sz w:val="22"/>
          <w:szCs w:val="22"/>
        </w:rPr>
        <w:t>Consider a zone</w:t>
      </w:r>
      <w:r>
        <w:rPr>
          <w:rFonts w:ascii="Book Antiqua" w:eastAsia="Calibri" w:hAnsi="Book Antiqua"/>
          <w:sz w:val="22"/>
          <w:szCs w:val="22"/>
        </w:rPr>
        <w:t xml:space="preserve"> that is located in a suburban area of a city. The population and income data for the zone are as follows:</w:t>
      </w:r>
    </w:p>
    <w:p w14:paraId="1A754CC3" w14:textId="77777777" w:rsidR="001A1B8C" w:rsidRDefault="001A1B8C" w:rsidP="00A34755">
      <w:pPr>
        <w:rPr>
          <w:rFonts w:ascii="Book Antiqua" w:eastAsia="Calibri" w:hAnsi="Book Antiqua"/>
          <w:sz w:val="22"/>
          <w:szCs w:val="22"/>
        </w:rPr>
      </w:pPr>
    </w:p>
    <w:p w14:paraId="5394C15A" w14:textId="68241D88" w:rsidR="001A1B8C" w:rsidRDefault="001A1B8C" w:rsidP="00A34755">
      <w:pPr>
        <w:rPr>
          <w:rFonts w:ascii="Book Antiqua" w:eastAsia="Calibri" w:hAnsi="Book Antiqua"/>
          <w:sz w:val="22"/>
          <w:szCs w:val="22"/>
        </w:rPr>
      </w:pPr>
      <w:r>
        <w:rPr>
          <w:rFonts w:ascii="Book Antiqua" w:eastAsia="Calibri" w:hAnsi="Book Antiqua"/>
          <w:sz w:val="22"/>
          <w:szCs w:val="22"/>
        </w:rPr>
        <w:tab/>
        <w:t>Number of dwelling units</w:t>
      </w:r>
      <w:proofErr w:type="gramStart"/>
      <w:r>
        <w:rPr>
          <w:rFonts w:ascii="Book Antiqua" w:eastAsia="Calibri" w:hAnsi="Book Antiqua"/>
          <w:sz w:val="22"/>
          <w:szCs w:val="22"/>
        </w:rPr>
        <w:t>:60</w:t>
      </w:r>
      <w:proofErr w:type="gramEnd"/>
    </w:p>
    <w:p w14:paraId="4C8DD747" w14:textId="210E99B3" w:rsidR="001A1B8C" w:rsidRDefault="001A1B8C" w:rsidP="00A34755">
      <w:pPr>
        <w:rPr>
          <w:rFonts w:ascii="Book Antiqua" w:eastAsia="Calibri" w:hAnsi="Book Antiqua"/>
          <w:sz w:val="22"/>
          <w:szCs w:val="22"/>
        </w:rPr>
      </w:pPr>
      <w:r>
        <w:rPr>
          <w:rFonts w:ascii="Book Antiqua" w:eastAsia="Calibri" w:hAnsi="Book Antiqua"/>
          <w:sz w:val="22"/>
          <w:szCs w:val="22"/>
        </w:rPr>
        <w:tab/>
        <w:t>Average income per dwelling unit: $44,000</w:t>
      </w:r>
    </w:p>
    <w:p w14:paraId="482B3F18" w14:textId="77777777" w:rsidR="001A1B8C" w:rsidRDefault="001A1B8C" w:rsidP="00A34755">
      <w:pPr>
        <w:rPr>
          <w:rFonts w:ascii="Book Antiqua" w:eastAsia="Calibri" w:hAnsi="Book Antiqua"/>
          <w:sz w:val="22"/>
          <w:szCs w:val="22"/>
        </w:rPr>
      </w:pPr>
    </w:p>
    <w:p w14:paraId="53AE87A8" w14:textId="746CD8F7" w:rsidR="001A1B8C" w:rsidRDefault="001A1B8C" w:rsidP="00A34755">
      <w:pPr>
        <w:rPr>
          <w:rFonts w:ascii="Book Antiqua" w:eastAsia="Calibri" w:hAnsi="Book Antiqua"/>
          <w:sz w:val="22"/>
          <w:szCs w:val="22"/>
        </w:rPr>
      </w:pPr>
      <w:r>
        <w:rPr>
          <w:rFonts w:ascii="Book Antiqua" w:eastAsia="Calibri" w:hAnsi="Book Antiqua"/>
          <w:sz w:val="22"/>
          <w:szCs w:val="22"/>
        </w:rPr>
        <w:t>Determine the number of trips per day generated in this zone for each trip purpose, assuming that the characteristics depicted in Figures 12.2 through 12.5 apply in this situation. The problem is solved in four basic steps.</w:t>
      </w:r>
    </w:p>
    <w:p w14:paraId="76299945" w14:textId="34E9DB09" w:rsidR="008D4468" w:rsidRDefault="008D4468" w:rsidP="00A34755">
      <w:pPr>
        <w:rPr>
          <w:rFonts w:ascii="Book Antiqua" w:eastAsia="Calibri" w:hAnsi="Book Antiqua"/>
          <w:sz w:val="22"/>
          <w:szCs w:val="22"/>
        </w:rPr>
      </w:pPr>
    </w:p>
    <w:p w14:paraId="025D7B12" w14:textId="57471743" w:rsidR="008D4468" w:rsidRDefault="008D4468" w:rsidP="008D4468">
      <w:pPr>
        <w:jc w:val="center"/>
        <w:rPr>
          <w:rFonts w:ascii="Book Antiqua" w:eastAsia="Calibri" w:hAnsi="Book Antiqua"/>
          <w:b/>
          <w:bCs/>
          <w:sz w:val="22"/>
          <w:szCs w:val="22"/>
        </w:rPr>
      </w:pPr>
      <w:r w:rsidRPr="008D4468">
        <w:rPr>
          <w:rFonts w:ascii="Book Antiqua" w:eastAsia="Calibri" w:hAnsi="Book Antiqua"/>
          <w:b/>
          <w:bCs/>
          <w:noProof/>
          <w:sz w:val="22"/>
          <w:szCs w:val="22"/>
        </w:rPr>
        <w:drawing>
          <wp:inline distT="0" distB="0" distL="0" distR="0" wp14:anchorId="4DE112B1" wp14:editId="5AE740BD">
            <wp:extent cx="4749800" cy="1168400"/>
            <wp:effectExtent l="0" t="0" r="0" b="0"/>
            <wp:docPr id="8" name="Picture 8" descr="C:\Users\sahap\Dropbox\1. Courses\Books and Resources\Traffic and Highway Engineering 5th Edition\31020_JPG\ch12\Table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hap\Dropbox\1. Courses\Books and Resources\Traffic and Highway Engineering 5th Edition\31020_JPG\ch12\Table12-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49800" cy="1168400"/>
                    </a:xfrm>
                    <a:prstGeom prst="rect">
                      <a:avLst/>
                    </a:prstGeom>
                    <a:noFill/>
                    <a:ln>
                      <a:noFill/>
                    </a:ln>
                  </pic:spPr>
                </pic:pic>
              </a:graphicData>
            </a:graphic>
          </wp:inline>
        </w:drawing>
      </w:r>
    </w:p>
    <w:p w14:paraId="5D54483F" w14:textId="77777777" w:rsidR="008D4468" w:rsidRDefault="008D4468" w:rsidP="00A34755">
      <w:pPr>
        <w:rPr>
          <w:rFonts w:ascii="Book Antiqua" w:eastAsia="Calibri" w:hAnsi="Book Antiqua"/>
          <w:b/>
          <w:bCs/>
          <w:sz w:val="22"/>
          <w:szCs w:val="22"/>
        </w:rPr>
      </w:pPr>
    </w:p>
    <w:p w14:paraId="6D3C208D" w14:textId="36B9B9B5" w:rsidR="008D4468" w:rsidRDefault="008D4468" w:rsidP="008D4468">
      <w:pPr>
        <w:jc w:val="center"/>
        <w:rPr>
          <w:rFonts w:ascii="Book Antiqua" w:eastAsia="Calibri" w:hAnsi="Book Antiqua"/>
          <w:b/>
          <w:bCs/>
          <w:sz w:val="22"/>
          <w:szCs w:val="22"/>
        </w:rPr>
      </w:pPr>
      <w:r w:rsidRPr="008D4468">
        <w:rPr>
          <w:rFonts w:ascii="Book Antiqua" w:eastAsia="Calibri" w:hAnsi="Book Antiqua"/>
          <w:b/>
          <w:bCs/>
          <w:noProof/>
          <w:sz w:val="22"/>
          <w:szCs w:val="22"/>
        </w:rPr>
        <w:drawing>
          <wp:inline distT="0" distB="0" distL="0" distR="0" wp14:anchorId="4E96FCF2" wp14:editId="27A52695">
            <wp:extent cx="4749800" cy="1479550"/>
            <wp:effectExtent l="0" t="0" r="0" b="6350"/>
            <wp:docPr id="7" name="Picture 7" descr="C:\Users\sahap\Dropbox\1. Courses\Books and Resources\Traffic and Highway Engineering 5th Edition\31020_JPG\ch12\Table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hap\Dropbox\1. Courses\Books and Resources\Traffic and Highway Engineering 5th Edition\31020_JPG\ch12\Table12-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9800" cy="1479550"/>
                    </a:xfrm>
                    <a:prstGeom prst="rect">
                      <a:avLst/>
                    </a:prstGeom>
                    <a:noFill/>
                    <a:ln>
                      <a:noFill/>
                    </a:ln>
                  </pic:spPr>
                </pic:pic>
              </a:graphicData>
            </a:graphic>
          </wp:inline>
        </w:drawing>
      </w:r>
    </w:p>
    <w:p w14:paraId="0E163198" w14:textId="77777777" w:rsidR="008D4468" w:rsidRDefault="008D4468" w:rsidP="00A34755">
      <w:pPr>
        <w:rPr>
          <w:rFonts w:ascii="Book Antiqua" w:eastAsia="Calibri" w:hAnsi="Book Antiqua"/>
          <w:b/>
          <w:bCs/>
          <w:sz w:val="22"/>
          <w:szCs w:val="22"/>
        </w:rPr>
      </w:pPr>
    </w:p>
    <w:p w14:paraId="45672C0E" w14:textId="2211FB37" w:rsidR="008D4468" w:rsidRDefault="008D4468" w:rsidP="008D4468">
      <w:pPr>
        <w:jc w:val="center"/>
        <w:rPr>
          <w:rFonts w:ascii="Book Antiqua" w:eastAsia="Calibri" w:hAnsi="Book Antiqua"/>
          <w:b/>
          <w:bCs/>
          <w:sz w:val="22"/>
          <w:szCs w:val="22"/>
        </w:rPr>
      </w:pPr>
      <w:r w:rsidRPr="008D4468">
        <w:rPr>
          <w:rFonts w:ascii="Book Antiqua" w:eastAsia="Calibri" w:hAnsi="Book Antiqua"/>
          <w:b/>
          <w:bCs/>
          <w:noProof/>
          <w:sz w:val="22"/>
          <w:szCs w:val="22"/>
        </w:rPr>
        <w:drawing>
          <wp:inline distT="0" distB="0" distL="0" distR="0" wp14:anchorId="1172B84B" wp14:editId="4381A498">
            <wp:extent cx="4749800" cy="1784350"/>
            <wp:effectExtent l="0" t="0" r="0" b="6350"/>
            <wp:docPr id="6" name="Picture 6" descr="C:\Users\sahap\Dropbox\1. Courses\Books and Resources\Traffic and Highway Engineering 5th Edition\31020_JPG\ch12\Table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hap\Dropbox\1. Courses\Books and Resources\Traffic and Highway Engineering 5th Edition\31020_JPG\ch12\Table12-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49800" cy="1784350"/>
                    </a:xfrm>
                    <a:prstGeom prst="rect">
                      <a:avLst/>
                    </a:prstGeom>
                    <a:noFill/>
                    <a:ln>
                      <a:noFill/>
                    </a:ln>
                  </pic:spPr>
                </pic:pic>
              </a:graphicData>
            </a:graphic>
          </wp:inline>
        </w:drawing>
      </w:r>
    </w:p>
    <w:p w14:paraId="26DF3690" w14:textId="77777777" w:rsidR="008D4468" w:rsidRDefault="008D4468" w:rsidP="00A34755">
      <w:pPr>
        <w:rPr>
          <w:rFonts w:ascii="Book Antiqua" w:eastAsia="Calibri" w:hAnsi="Book Antiqua"/>
          <w:b/>
          <w:bCs/>
          <w:sz w:val="22"/>
          <w:szCs w:val="22"/>
        </w:rPr>
      </w:pPr>
    </w:p>
    <w:p w14:paraId="682006DE" w14:textId="77777777" w:rsidR="008D4468" w:rsidRDefault="008D4468" w:rsidP="008D4468">
      <w:pPr>
        <w:jc w:val="center"/>
        <w:rPr>
          <w:rFonts w:ascii="Book Antiqua" w:eastAsia="Calibri" w:hAnsi="Book Antiqua"/>
          <w:b/>
          <w:bCs/>
          <w:sz w:val="22"/>
          <w:szCs w:val="22"/>
        </w:rPr>
        <w:sectPr w:rsidR="008D4468" w:rsidSect="001A01D0">
          <w:pgSz w:w="12240" w:h="15840" w:code="1"/>
          <w:pgMar w:top="1440" w:right="1440" w:bottom="540" w:left="1440" w:header="720" w:footer="720" w:gutter="0"/>
          <w:cols w:space="720"/>
          <w:docGrid w:linePitch="360"/>
        </w:sectPr>
      </w:pPr>
      <w:r w:rsidRPr="008D4468">
        <w:rPr>
          <w:rFonts w:ascii="Book Antiqua" w:eastAsia="Calibri" w:hAnsi="Book Antiqua"/>
          <w:b/>
          <w:bCs/>
          <w:noProof/>
          <w:sz w:val="22"/>
          <w:szCs w:val="22"/>
        </w:rPr>
        <w:drawing>
          <wp:inline distT="0" distB="0" distL="0" distR="0" wp14:anchorId="7914C9B1" wp14:editId="503D5A43">
            <wp:extent cx="4749800" cy="1174750"/>
            <wp:effectExtent l="0" t="0" r="0" b="6350"/>
            <wp:docPr id="1" name="Picture 1" descr="C:\Users\sahap\Dropbox\1. Courses\Books and Resources\Traffic and Highway Engineering 5th Edition\31020_JPG\ch12\Table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p\Dropbox\1. Courses\Books and Resources\Traffic and Highway Engineering 5th Edition\31020_JPG\ch12\Table12-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49800" cy="1174750"/>
                    </a:xfrm>
                    <a:prstGeom prst="rect">
                      <a:avLst/>
                    </a:prstGeom>
                    <a:noFill/>
                    <a:ln>
                      <a:noFill/>
                    </a:ln>
                  </pic:spPr>
                </pic:pic>
              </a:graphicData>
            </a:graphic>
          </wp:inline>
        </w:drawing>
      </w:r>
    </w:p>
    <w:p w14:paraId="0A84C290" w14:textId="07050F13" w:rsidR="008D4468" w:rsidRDefault="008D4468" w:rsidP="008D4468">
      <w:pPr>
        <w:jc w:val="center"/>
        <w:rPr>
          <w:rFonts w:ascii="Book Antiqua" w:eastAsia="Calibri" w:hAnsi="Book Antiqua"/>
          <w:b/>
          <w:bCs/>
          <w:sz w:val="22"/>
          <w:szCs w:val="22"/>
        </w:rPr>
        <w:sectPr w:rsidR="008D4468" w:rsidSect="001A01D0">
          <w:pgSz w:w="12240" w:h="15840" w:code="1"/>
          <w:pgMar w:top="1440" w:right="1440" w:bottom="540" w:left="1440" w:header="720" w:footer="720" w:gutter="0"/>
          <w:cols w:space="720"/>
          <w:docGrid w:linePitch="360"/>
        </w:sectPr>
      </w:pPr>
    </w:p>
    <w:p w14:paraId="1E8734BE" w14:textId="46679AE6" w:rsidR="002B5B1F" w:rsidRDefault="002B5B1F" w:rsidP="00A34755">
      <w:pPr>
        <w:rPr>
          <w:rFonts w:ascii="Book Antiqua" w:eastAsia="Calibri" w:hAnsi="Book Antiqua"/>
          <w:sz w:val="22"/>
          <w:szCs w:val="22"/>
        </w:rPr>
      </w:pPr>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3</w:t>
      </w:r>
      <w:r w:rsidRPr="009B7E32">
        <w:rPr>
          <w:rFonts w:ascii="Book Antiqua" w:eastAsia="Calibri" w:hAnsi="Book Antiqua"/>
          <w:b/>
          <w:bCs/>
          <w:sz w:val="22"/>
          <w:szCs w:val="22"/>
        </w:rPr>
        <w:t>:</w:t>
      </w:r>
      <w:r>
        <w:rPr>
          <w:rFonts w:ascii="Book Antiqua" w:eastAsia="Calibri" w:hAnsi="Book Antiqua"/>
          <w:b/>
          <w:bCs/>
          <w:sz w:val="22"/>
          <w:szCs w:val="22"/>
        </w:rPr>
        <w:t xml:space="preserve"> </w:t>
      </w:r>
      <w:r>
        <w:rPr>
          <w:rFonts w:ascii="Book Antiqua" w:eastAsia="Calibri" w:hAnsi="Book Antiqua"/>
          <w:sz w:val="22"/>
          <w:szCs w:val="22"/>
        </w:rPr>
        <w:t>A commercial center in the downtown contains several retail establishments and light industries. Employed at the center are 220 retail and 650 nonretail workers. Determine the number of trips per day attracted to this zone.</w:t>
      </w:r>
    </w:p>
    <w:p w14:paraId="30F262DF" w14:textId="5DC7D230" w:rsidR="002B5B1F" w:rsidRDefault="002B5B1F" w:rsidP="00A34755">
      <w:pPr>
        <w:rPr>
          <w:rFonts w:ascii="Book Antiqua" w:eastAsia="Calibri" w:hAnsi="Book Antiqua"/>
          <w:sz w:val="22"/>
          <w:szCs w:val="22"/>
        </w:rPr>
      </w:pPr>
    </w:p>
    <w:p w14:paraId="16DC0CDC" w14:textId="77777777" w:rsidR="008530FD" w:rsidRDefault="008530FD" w:rsidP="00A34755">
      <w:pPr>
        <w:rPr>
          <w:rFonts w:ascii="Book Antiqua" w:eastAsia="Calibri" w:hAnsi="Book Antiqua"/>
          <w:b/>
          <w:bCs/>
          <w:sz w:val="22"/>
          <w:szCs w:val="22"/>
        </w:rPr>
        <w:sectPr w:rsidR="008530FD" w:rsidSect="001A01D0">
          <w:pgSz w:w="12240" w:h="15840" w:code="1"/>
          <w:pgMar w:top="1440" w:right="1440" w:bottom="540" w:left="1440" w:header="720" w:footer="720" w:gutter="0"/>
          <w:cols w:space="720"/>
          <w:docGrid w:linePitch="360"/>
        </w:sectPr>
      </w:pPr>
    </w:p>
    <w:p w14:paraId="55D758B9" w14:textId="2A0EDA5E" w:rsidR="002B5B1F" w:rsidRDefault="002B5B1F" w:rsidP="00A34755">
      <w:pPr>
        <w:rPr>
          <w:rFonts w:ascii="Book Antiqua" w:eastAsia="Calibri" w:hAnsi="Book Antiqua"/>
          <w:sz w:val="22"/>
          <w:szCs w:val="22"/>
        </w:rPr>
      </w:pPr>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4</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00A50DD7">
        <w:rPr>
          <w:rFonts w:ascii="Book Antiqua" w:eastAsia="Calibri" w:hAnsi="Book Antiqua"/>
          <w:sz w:val="22"/>
          <w:szCs w:val="22"/>
        </w:rPr>
        <w:t>T</w:t>
      </w:r>
      <w:r w:rsidR="005E6504">
        <w:rPr>
          <w:rFonts w:ascii="Book Antiqua" w:eastAsia="Calibri" w:hAnsi="Book Antiqua"/>
          <w:sz w:val="22"/>
          <w:szCs w:val="22"/>
        </w:rPr>
        <w:t xml:space="preserve">o illustrate the application of the gravity model, consider a study area consisting of three zones. The data have been determined as follows: the number of productions and attractions has been computed for each zone by methods described in the section of trip generation, and the average travel times between each zone have been determined. Both are sown in Tables 12.9 and 12.10. Assume </w:t>
      </w:r>
      <w:proofErr w:type="spellStart"/>
      <w:r w:rsidR="005E6504">
        <w:rPr>
          <w:rFonts w:ascii="Book Antiqua" w:eastAsia="Calibri" w:hAnsi="Book Antiqua"/>
          <w:sz w:val="22"/>
          <w:szCs w:val="22"/>
        </w:rPr>
        <w:t>K</w:t>
      </w:r>
      <w:r w:rsidR="005E6504" w:rsidRPr="005E6504">
        <w:rPr>
          <w:rFonts w:ascii="Book Antiqua" w:eastAsia="Calibri" w:hAnsi="Book Antiqua"/>
          <w:sz w:val="22"/>
          <w:szCs w:val="22"/>
          <w:vertAlign w:val="subscript"/>
        </w:rPr>
        <w:t>ij</w:t>
      </w:r>
      <w:proofErr w:type="spellEnd"/>
      <w:r w:rsidR="005E6504">
        <w:rPr>
          <w:rFonts w:ascii="Book Antiqua" w:eastAsia="Calibri" w:hAnsi="Book Antiqua"/>
          <w:sz w:val="22"/>
          <w:szCs w:val="22"/>
        </w:rPr>
        <w:t xml:space="preserve"> is the same unit value for all zones. Finally, the F values have been calibrated as previously described and are shown in Table 12.11 for each travel time increment. Note that the intra-zonal travel time for zone 1 is larger than those of most other inter-zone times because of the geographical characteristics of the zone and lack of access within the area. This zone could represent conditions in a congested downtown area.</w:t>
      </w:r>
    </w:p>
    <w:p w14:paraId="706383F2" w14:textId="34C9BBCC" w:rsidR="005E6504" w:rsidRDefault="005E6504" w:rsidP="00A34755">
      <w:pPr>
        <w:rPr>
          <w:rFonts w:ascii="Book Antiqua" w:eastAsia="Calibri" w:hAnsi="Book Antiqua"/>
          <w:sz w:val="22"/>
          <w:szCs w:val="22"/>
        </w:rPr>
      </w:pPr>
    </w:p>
    <w:p w14:paraId="3A3655B4" w14:textId="4E0ECBC8" w:rsidR="005E6504" w:rsidRDefault="005E6504" w:rsidP="00A34755">
      <w:pPr>
        <w:rPr>
          <w:rFonts w:ascii="Book Antiqua" w:eastAsia="Calibri" w:hAnsi="Book Antiqua"/>
          <w:sz w:val="22"/>
          <w:szCs w:val="22"/>
        </w:rPr>
      </w:pPr>
      <w:r>
        <w:rPr>
          <w:rFonts w:ascii="Book Antiqua" w:eastAsia="Calibri" w:hAnsi="Book Antiqua"/>
          <w:sz w:val="22"/>
          <w:szCs w:val="22"/>
        </w:rPr>
        <w:t>Determine the number of zone-to-zone trips through two iterations.</w:t>
      </w:r>
    </w:p>
    <w:p w14:paraId="28ACA863" w14:textId="77777777" w:rsidR="00D66EDF" w:rsidRDefault="00D66EDF" w:rsidP="00A34755">
      <w:pPr>
        <w:rPr>
          <w:rFonts w:ascii="Book Antiqua" w:eastAsia="Calibri" w:hAnsi="Book Antiqua"/>
          <w:sz w:val="22"/>
          <w:szCs w:val="22"/>
        </w:rPr>
      </w:pPr>
    </w:p>
    <w:p w14:paraId="17C65666" w14:textId="7AAD687D" w:rsidR="00D66EDF" w:rsidRDefault="00D66EDF" w:rsidP="00E57850">
      <w:pPr>
        <w:jc w:val="center"/>
      </w:pPr>
      <w:r>
        <w:rPr>
          <w:noProof/>
        </w:rPr>
        <w:drawing>
          <wp:inline distT="0" distB="0" distL="0" distR="0" wp14:anchorId="7D087D4F" wp14:editId="35D55BB9">
            <wp:extent cx="4749165" cy="982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165" cy="982345"/>
                    </a:xfrm>
                    <a:prstGeom prst="rect">
                      <a:avLst/>
                    </a:prstGeom>
                    <a:noFill/>
                    <a:ln>
                      <a:noFill/>
                    </a:ln>
                  </pic:spPr>
                </pic:pic>
              </a:graphicData>
            </a:graphic>
          </wp:inline>
        </w:drawing>
      </w:r>
    </w:p>
    <w:p w14:paraId="698E79DF" w14:textId="77777777" w:rsidR="00E57850" w:rsidRDefault="00E57850" w:rsidP="00E57850">
      <w:pPr>
        <w:jc w:val="center"/>
      </w:pPr>
    </w:p>
    <w:p w14:paraId="5EFF38A9" w14:textId="77777777" w:rsidR="00D66EDF" w:rsidRDefault="00D66EDF" w:rsidP="00A34755"/>
    <w:p w14:paraId="73271564" w14:textId="19E64099" w:rsidR="00D66EDF" w:rsidRDefault="00D66EDF" w:rsidP="00E57850">
      <w:pPr>
        <w:jc w:val="center"/>
      </w:pPr>
      <w:r>
        <w:rPr>
          <w:noProof/>
        </w:rPr>
        <w:drawing>
          <wp:inline distT="0" distB="0" distL="0" distR="0" wp14:anchorId="49BC302B" wp14:editId="0FD1F9F1">
            <wp:extent cx="4749165" cy="839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165" cy="839470"/>
                    </a:xfrm>
                    <a:prstGeom prst="rect">
                      <a:avLst/>
                    </a:prstGeom>
                    <a:noFill/>
                    <a:ln>
                      <a:noFill/>
                    </a:ln>
                  </pic:spPr>
                </pic:pic>
              </a:graphicData>
            </a:graphic>
          </wp:inline>
        </w:drawing>
      </w:r>
    </w:p>
    <w:p w14:paraId="3148E63B" w14:textId="77777777" w:rsidR="00E57850" w:rsidRDefault="00E57850" w:rsidP="00E57850">
      <w:pPr>
        <w:jc w:val="center"/>
      </w:pPr>
    </w:p>
    <w:p w14:paraId="0B4BB780" w14:textId="77777777" w:rsidR="00D66EDF" w:rsidRDefault="00D66EDF" w:rsidP="00A34755"/>
    <w:p w14:paraId="2243474E" w14:textId="1AA2B551" w:rsidR="00D66EDF" w:rsidRDefault="00D66EDF" w:rsidP="00E57850">
      <w:pPr>
        <w:jc w:val="center"/>
      </w:pPr>
      <w:r>
        <w:rPr>
          <w:noProof/>
        </w:rPr>
        <w:drawing>
          <wp:inline distT="0" distB="0" distL="0" distR="0" wp14:anchorId="5390ADD3" wp14:editId="2924DF74">
            <wp:extent cx="4749165" cy="1869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9165" cy="1869440"/>
                    </a:xfrm>
                    <a:prstGeom prst="rect">
                      <a:avLst/>
                    </a:prstGeom>
                    <a:noFill/>
                    <a:ln>
                      <a:noFill/>
                    </a:ln>
                  </pic:spPr>
                </pic:pic>
              </a:graphicData>
            </a:graphic>
          </wp:inline>
        </w:drawing>
      </w:r>
    </w:p>
    <w:p w14:paraId="4324ED38" w14:textId="641BBA71" w:rsidR="00E57850" w:rsidRDefault="00E57850" w:rsidP="00A34755"/>
    <w:p w14:paraId="16CC60F6" w14:textId="43C5BF09" w:rsidR="00E744C1" w:rsidRDefault="00E744C1" w:rsidP="00A34755"/>
    <w:p w14:paraId="1CB79D01" w14:textId="180FF14F" w:rsidR="00E744C1" w:rsidRPr="00E744C1" w:rsidRDefault="00E744C1" w:rsidP="00E744C1">
      <w:r w:rsidRPr="009B7E32">
        <w:rPr>
          <w:rFonts w:ascii="Book Antiqua" w:eastAsia="Calibri" w:hAnsi="Book Antiqua"/>
          <w:b/>
          <w:bCs/>
          <w:sz w:val="22"/>
          <w:szCs w:val="22"/>
        </w:rPr>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8</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Pr="00E744C1">
        <w:t>Determine the number of transit trips per day in a zone, which has 5000 people living on 50 acres. The auto ownership is 40% zero autos per household and 60% one auto per household.</w:t>
      </w:r>
    </w:p>
    <w:p w14:paraId="27F7D7FA" w14:textId="6A2562BE" w:rsidR="00237D63" w:rsidRDefault="00237D63" w:rsidP="00A34755">
      <w:bookmarkStart w:id="0" w:name="_GoBack"/>
      <w:bookmarkEnd w:id="0"/>
    </w:p>
    <w:p w14:paraId="53FC3FC4" w14:textId="3F5FCAD2" w:rsidR="00237D63" w:rsidRPr="00237D63" w:rsidRDefault="00237D63" w:rsidP="00237D63">
      <w:r w:rsidRPr="009B7E32">
        <w:rPr>
          <w:rFonts w:ascii="Book Antiqua" w:eastAsia="Calibri" w:hAnsi="Book Antiqua"/>
          <w:b/>
          <w:bCs/>
          <w:sz w:val="22"/>
          <w:szCs w:val="22"/>
        </w:rPr>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9</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Pr="00237D63">
        <w:t>The total number of productions in a zone is 10,000 trips/day. The number of households per auto is 1.8, and residential density is 15,000 persons/square mile. Determine the percent of residents who can be expected to use transit.</w:t>
      </w:r>
    </w:p>
    <w:p w14:paraId="3749F375" w14:textId="4EF1571E" w:rsidR="00237D63" w:rsidRDefault="00237D63" w:rsidP="00A34755"/>
    <w:p w14:paraId="1BA80B0B" w14:textId="18BC631D" w:rsidR="008F3B08" w:rsidRDefault="008F3B08" w:rsidP="00A34755"/>
    <w:p w14:paraId="11EB2C03" w14:textId="3A4ED264" w:rsidR="008F3B08" w:rsidRPr="008F3B08" w:rsidRDefault="008F3B08" w:rsidP="008F3B08">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11</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Pr="008F3B08">
        <w:t>The utility functions for auto and transit are as follows.</w:t>
      </w:r>
    </w:p>
    <w:p w14:paraId="0604208C" w14:textId="54280641" w:rsidR="008F3B08" w:rsidRPr="008F3B08" w:rsidRDefault="008F3B08" w:rsidP="008F3B08">
      <w:pPr>
        <w:jc w:val="center"/>
      </w:pPr>
      <w:r w:rsidRPr="008F3B08">
        <w:t xml:space="preserve">Auto: </w:t>
      </w:r>
      <m:oMath>
        <m:sSub>
          <m:sSubPr>
            <m:ctrlPr>
              <w:rPr>
                <w:rFonts w:ascii="Cambria Math" w:hAnsi="Cambria Math"/>
                <w:i/>
                <w:iCs/>
              </w:rPr>
            </m:ctrlPr>
          </m:sSubPr>
          <m:e>
            <m:r>
              <w:rPr>
                <w:rFonts w:ascii="Cambria Math" w:hAnsi="Cambria Math"/>
              </w:rPr>
              <m:t>U</m:t>
            </m:r>
          </m:e>
          <m:sub>
            <m:r>
              <w:rPr>
                <w:rFonts w:ascii="Cambria Math" w:hAnsi="Cambria Math"/>
              </w:rPr>
              <m:t>A</m:t>
            </m:r>
          </m:sub>
        </m:sSub>
        <m:r>
          <w:rPr>
            <w:rFonts w:ascii="Cambria Math" w:hAnsi="Cambria Math"/>
          </w:rPr>
          <m:t>=0.46-0.35</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-0.08</m:t>
        </m:r>
        <m:sSub>
          <m:sSubPr>
            <m:ctrlPr>
              <w:rPr>
                <w:rFonts w:ascii="Cambria Math" w:hAnsi="Cambria Math"/>
                <w:i/>
                <w:iCs/>
              </w:rPr>
            </m:ctrlPr>
          </m:sSubPr>
          <m:e>
            <m:r>
              <w:rPr>
                <w:rFonts w:ascii="Cambria Math" w:hAnsi="Cambria Math"/>
              </w:rPr>
              <m:t>T</m:t>
            </m:r>
          </m:e>
          <m:sub>
            <m:r>
              <w:rPr>
                <w:rFonts w:ascii="Cambria Math" w:hAnsi="Cambria Math"/>
              </w:rPr>
              <m:t>2</m:t>
            </m:r>
          </m:sub>
        </m:sSub>
        <m:r>
          <w:rPr>
            <w:rFonts w:ascii="Cambria Math" w:hAnsi="Cambria Math"/>
          </w:rPr>
          <m:t>-0.005C</m:t>
        </m:r>
      </m:oMath>
    </w:p>
    <w:p w14:paraId="676149D6" w14:textId="7CEA1A52" w:rsidR="008F3B08" w:rsidRDefault="008F3B08" w:rsidP="008F3B08">
      <w:pPr>
        <w:jc w:val="center"/>
        <w:rPr>
          <w:iCs/>
        </w:rPr>
      </w:pPr>
      <w:r w:rsidRPr="008F3B08">
        <w:t>Transit:</w:t>
      </w:r>
      <m:oMath>
        <m:r>
          <m:rPr>
            <m:sty m:val="p"/>
          </m:rPr>
          <w:rPr>
            <w:rFonts w:ascii="Cambria Math" w:hAnsi="Cambria Math"/>
          </w:rPr>
          <m:t> </m:t>
        </m:r>
        <m:sSub>
          <m:sSubPr>
            <m:ctrlPr>
              <w:rPr>
                <w:rFonts w:ascii="Cambria Math" w:hAnsi="Cambria Math"/>
                <w:i/>
                <w:iCs/>
              </w:rPr>
            </m:ctrlPr>
          </m:sSubPr>
          <m:e>
            <m:r>
              <w:rPr>
                <w:rFonts w:ascii="Cambria Math" w:hAnsi="Cambria Math"/>
              </w:rPr>
              <m:t>U</m:t>
            </m:r>
          </m:e>
          <m:sub>
            <m:r>
              <w:rPr>
                <w:rFonts w:ascii="Cambria Math" w:hAnsi="Cambria Math"/>
              </w:rPr>
              <m:t>T</m:t>
            </m:r>
          </m:sub>
        </m:sSub>
        <m:r>
          <w:rPr>
            <w:rFonts w:ascii="Cambria Math" w:hAnsi="Cambria Math"/>
          </w:rPr>
          <m:t>=-0.07-0.05</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-0.15</m:t>
        </m:r>
        <m:sSub>
          <m:sSubPr>
            <m:ctrlPr>
              <w:rPr>
                <w:rFonts w:ascii="Cambria Math" w:hAnsi="Cambria Math"/>
                <w:i/>
                <w:iCs/>
              </w:rPr>
            </m:ctrlPr>
          </m:sSubPr>
          <m:e>
            <m:r>
              <w:rPr>
                <w:rFonts w:ascii="Cambria Math" w:hAnsi="Cambria Math"/>
              </w:rPr>
              <m:t>T</m:t>
            </m:r>
          </m:e>
          <m:sub>
            <m:r>
              <w:rPr>
                <w:rFonts w:ascii="Cambria Math" w:hAnsi="Cambria Math"/>
              </w:rPr>
              <m:t>2</m:t>
            </m:r>
          </m:sub>
        </m:sSub>
        <m:r>
          <w:rPr>
            <w:rFonts w:ascii="Cambria Math" w:hAnsi="Cambria Math"/>
          </w:rPr>
          <m:t>-0.005C</m:t>
        </m:r>
      </m:oMath>
    </w:p>
    <w:p w14:paraId="3C00AD62" w14:textId="77777777" w:rsidR="008F3B08" w:rsidRPr="008F3B08" w:rsidRDefault="008F3B08" w:rsidP="008F3B08">
      <w:pPr>
        <w:jc w:val="center"/>
      </w:pPr>
    </w:p>
    <w:p w14:paraId="1FB9BAF6" w14:textId="66F49C26" w:rsidR="008F3B08" w:rsidRDefault="008F3B08" w:rsidP="008F3B08">
      <w:r w:rsidRPr="008F3B08">
        <w:t xml:space="preserve">Where, </w:t>
      </w:r>
      <m:oMath>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=Travel time, min;</m:t>
        </m:r>
        <m:sSub>
          <m:sSubPr>
            <m:ctrlPr>
              <w:rPr>
                <w:rFonts w:ascii="Cambria Math" w:hAnsi="Cambria Math"/>
                <w:i/>
                <w:iCs/>
              </w:rPr>
            </m:ctrlPr>
          </m:sSubPr>
          <m:e>
            <m:r>
              <w:rPr>
                <w:rFonts w:ascii="Cambria Math" w:hAnsi="Cambria Math"/>
              </w:rPr>
              <m:t>T</m:t>
            </m:r>
          </m:e>
          <m:sub>
            <m:r>
              <w:rPr>
                <w:rFonts w:ascii="Cambria Math" w:hAnsi="Cambria Math"/>
              </w:rPr>
              <m:t>2</m:t>
            </m:r>
          </m:sub>
        </m:sSub>
        <m:r>
          <w:rPr>
            <w:rFonts w:ascii="Cambria Math" w:hAnsi="Cambria Math"/>
          </w:rPr>
          <m:t>=waiting time, min;</m:t>
        </m:r>
        <m:r>
          <w:rPr>
            <w:rFonts w:ascii="Cambria Math" w:hAnsi="Cambria Math"/>
          </w:rPr>
          <m:t xml:space="preserve"> </m:t>
        </m:r>
      </m:oMath>
      <w:r w:rsidRPr="008F3B08">
        <w:t xml:space="preserve">C=cost (cents) </w:t>
      </w:r>
    </w:p>
    <w:p w14:paraId="51174C40" w14:textId="77777777" w:rsidR="008F3B08" w:rsidRPr="008F3B08" w:rsidRDefault="008F3B08" w:rsidP="008F3B08"/>
    <w:p w14:paraId="3346271D" w14:textId="05D5030D" w:rsidR="008F3B08" w:rsidRDefault="008F3B08" w:rsidP="008F3B08">
      <w:r w:rsidRPr="008F3B08">
        <w:t>The travel characteristics between two zones are as follows:</w:t>
      </w:r>
    </w:p>
    <w:p w14:paraId="57E2CE5B" w14:textId="77777777" w:rsidR="008F3B08" w:rsidRPr="008F3B08" w:rsidRDefault="008F3B08" w:rsidP="008F3B08"/>
    <w:p w14:paraId="255762C5" w14:textId="77777777" w:rsidR="008F3B08" w:rsidRPr="008F3B08" w:rsidRDefault="008F3B08" w:rsidP="008F3B08">
      <w:pPr>
        <w:ind w:left="2160"/>
        <w:rPr>
          <w:b/>
          <w:u w:val="single"/>
        </w:rPr>
      </w:pPr>
      <w:r w:rsidRPr="008F3B08">
        <w:tab/>
      </w:r>
      <w:r w:rsidRPr="008F3B08">
        <w:rPr>
          <w:b/>
          <w:u w:val="single"/>
        </w:rPr>
        <w:t>Auto</w:t>
      </w:r>
      <w:r w:rsidRPr="008F3B08">
        <w:rPr>
          <w:b/>
          <w:u w:val="single"/>
        </w:rPr>
        <w:tab/>
        <w:t>transit</w:t>
      </w:r>
    </w:p>
    <w:p w14:paraId="2474F43D" w14:textId="77777777" w:rsidR="008F3B08" w:rsidRPr="008F3B08" w:rsidRDefault="008F3B08" w:rsidP="008F3B08">
      <w:pPr>
        <w:ind w:left="2160"/>
      </w:pPr>
      <w:r w:rsidRPr="008F3B08">
        <w:t>T1</w:t>
      </w:r>
      <w:r w:rsidRPr="008F3B08">
        <w:tab/>
        <w:t>20</w:t>
      </w:r>
      <w:r w:rsidRPr="008F3B08">
        <w:tab/>
        <w:t>30</w:t>
      </w:r>
    </w:p>
    <w:p w14:paraId="35CA8561" w14:textId="77777777" w:rsidR="008F3B08" w:rsidRPr="008F3B08" w:rsidRDefault="008F3B08" w:rsidP="008F3B08">
      <w:pPr>
        <w:ind w:left="2160"/>
      </w:pPr>
      <w:r w:rsidRPr="008F3B08">
        <w:t>T2</w:t>
      </w:r>
      <w:r w:rsidRPr="008F3B08">
        <w:tab/>
        <w:t>8</w:t>
      </w:r>
      <w:r w:rsidRPr="008F3B08">
        <w:tab/>
        <w:t>6</w:t>
      </w:r>
    </w:p>
    <w:p w14:paraId="356B9D13" w14:textId="77777777" w:rsidR="008F3B08" w:rsidRPr="008F3B08" w:rsidRDefault="008F3B08" w:rsidP="008F3B08">
      <w:pPr>
        <w:ind w:left="2160"/>
      </w:pPr>
      <w:r w:rsidRPr="008F3B08">
        <w:t>C</w:t>
      </w:r>
      <w:r w:rsidRPr="008F3B08">
        <w:tab/>
        <w:t>320</w:t>
      </w:r>
      <w:r w:rsidRPr="008F3B08">
        <w:tab/>
        <w:t>100</w:t>
      </w:r>
    </w:p>
    <w:p w14:paraId="0E331945" w14:textId="7FC33F1F" w:rsidR="008F3B08" w:rsidRDefault="008F3B08" w:rsidP="00A34755"/>
    <w:p w14:paraId="06C3A452" w14:textId="77777777" w:rsidR="00B61050" w:rsidRDefault="00B61050" w:rsidP="00B61050"/>
    <w:p w14:paraId="00598EB0" w14:textId="6B8AAFC4" w:rsidR="00B61050" w:rsidRDefault="00B61050" w:rsidP="00B61050">
      <w:r w:rsidRPr="009B7E32">
        <w:rPr>
          <w:rFonts w:ascii="Book Antiqua" w:eastAsia="Calibri" w:hAnsi="Book Antiqua"/>
          <w:b/>
          <w:bCs/>
          <w:sz w:val="22"/>
          <w:szCs w:val="22"/>
        </w:rPr>
        <w:t xml:space="preserve">Example </w:t>
      </w:r>
      <w:r>
        <w:rPr>
          <w:rFonts w:ascii="Book Antiqua" w:eastAsia="Calibri" w:hAnsi="Book Antiqua"/>
          <w:b/>
          <w:bCs/>
          <w:sz w:val="22"/>
          <w:szCs w:val="22"/>
        </w:rPr>
        <w:t>12</w:t>
      </w:r>
      <w:r w:rsidRPr="009B7E32">
        <w:rPr>
          <w:rFonts w:ascii="Book Antiqua" w:eastAsia="Calibri" w:hAnsi="Book Antiqua"/>
          <w:b/>
          <w:bCs/>
          <w:sz w:val="22"/>
          <w:szCs w:val="22"/>
        </w:rPr>
        <w:t>.</w:t>
      </w:r>
      <w:r>
        <w:rPr>
          <w:rFonts w:ascii="Book Antiqua" w:eastAsia="Calibri" w:hAnsi="Book Antiqua"/>
          <w:b/>
          <w:bCs/>
          <w:sz w:val="22"/>
          <w:szCs w:val="22"/>
        </w:rPr>
        <w:t>19</w:t>
      </w:r>
      <w:r w:rsidRPr="009B7E32">
        <w:rPr>
          <w:rFonts w:ascii="Book Antiqua" w:eastAsia="Calibri" w:hAnsi="Book Antiqua"/>
          <w:b/>
          <w:bCs/>
          <w:sz w:val="22"/>
          <w:szCs w:val="22"/>
        </w:rPr>
        <w:t>:</w:t>
      </w:r>
      <w:r>
        <w:rPr>
          <w:rFonts w:ascii="Book Antiqua" w:eastAsia="Calibri" w:hAnsi="Book Antiqua"/>
          <w:b/>
          <w:bCs/>
          <w:sz w:val="22"/>
          <w:szCs w:val="22"/>
        </w:rPr>
        <w:t xml:space="preserve"> </w:t>
      </w:r>
      <w:r w:rsidRPr="00B61050">
        <w:rPr>
          <w:rFonts w:ascii="Book Antiqua" w:eastAsia="Calibri" w:hAnsi="Book Antiqua"/>
          <w:bCs/>
          <w:sz w:val="22"/>
          <w:szCs w:val="22"/>
        </w:rPr>
        <w:t>The links that are</w:t>
      </w:r>
      <w:r>
        <w:rPr>
          <w:rFonts w:ascii="Book Antiqua" w:eastAsia="Calibri" w:hAnsi="Book Antiqua"/>
          <w:bCs/>
          <w:sz w:val="22"/>
          <w:szCs w:val="22"/>
        </w:rPr>
        <w:t xml:space="preserve"> </w:t>
      </w:r>
      <w:r w:rsidRPr="00B61050">
        <w:rPr>
          <w:rFonts w:ascii="Book Antiqua" w:eastAsia="Calibri" w:hAnsi="Book Antiqua"/>
          <w:bCs/>
          <w:sz w:val="22"/>
          <w:szCs w:val="22"/>
        </w:rPr>
        <w:t>on the minimum path for each of the nodes connecting node 1 are shown in Table 12.23. As shown is the number of auto trips between zone 1 and all other zones.</w:t>
      </w:r>
      <w:r>
        <w:rPr>
          <w:rFonts w:ascii="Book Antiqua" w:eastAsia="Calibri" w:hAnsi="Book Antiqua"/>
          <w:bCs/>
          <w:sz w:val="22"/>
          <w:szCs w:val="22"/>
        </w:rPr>
        <w:t xml:space="preserve"> Calculate the number of trips that should be assigned to each link of those that have been generated in node 1 and distributed to nodes 2 through 16.</w:t>
      </w:r>
    </w:p>
    <w:p w14:paraId="03BFD59A" w14:textId="71721EFA" w:rsidR="00B61050" w:rsidRDefault="00B61050" w:rsidP="00A34755"/>
    <w:p w14:paraId="421B5934" w14:textId="40108619" w:rsidR="00B61050" w:rsidRDefault="00B61050" w:rsidP="00B61050">
      <w:pPr>
        <w:jc w:val="center"/>
        <w:sectPr w:rsidR="00B61050" w:rsidSect="001A01D0">
          <w:pgSz w:w="12240" w:h="15840" w:code="1"/>
          <w:pgMar w:top="1440" w:right="1440" w:bottom="540" w:left="1440" w:header="720" w:footer="720" w:gutter="0"/>
          <w:cols w:space="720"/>
          <w:docGrid w:linePitch="360"/>
        </w:sectPr>
      </w:pPr>
      <w:r>
        <w:rPr>
          <w:noProof/>
        </w:rPr>
        <w:drawing>
          <wp:inline distT="0" distB="0" distL="0" distR="0" wp14:anchorId="54F544BF" wp14:editId="12C10531">
            <wp:extent cx="4294022" cy="2377032"/>
            <wp:effectExtent l="0" t="0" r="0" b="4445"/>
            <wp:docPr id="9" name="Picture 5">
              <a:extLst xmlns:a="http://schemas.openxmlformats.org/drawingml/2006/main">
                <a:ext uri="{FF2B5EF4-FFF2-40B4-BE49-F238E27FC236}">
                  <a16:creationId xmlns:a16="http://schemas.microsoft.com/office/drawing/2014/main" id="{3B620BC4-C96F-46F1-98F2-DF3213399C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20BC4-C96F-46F1-98F2-DF3213399C8A}"/>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r="-1455"/>
                    <a:stretch/>
                  </pic:blipFill>
                  <pic:spPr bwMode="auto">
                    <a:xfrm>
                      <a:off x="0" y="0"/>
                      <a:ext cx="4297889" cy="2379173"/>
                    </a:xfrm>
                    <a:prstGeom prst="rect">
                      <a:avLst/>
                    </a:prstGeom>
                    <a:ln>
                      <a:noFill/>
                    </a:ln>
                    <a:extLst>
                      <a:ext uri="{53640926-AAD7-44D8-BBD7-CCE9431645EC}">
                        <a14:shadowObscured xmlns:a14="http://schemas.microsoft.com/office/drawing/2010/main"/>
                      </a:ext>
                    </a:extLst>
                  </pic:spPr>
                </pic:pic>
              </a:graphicData>
            </a:graphic>
          </wp:inline>
        </w:drawing>
      </w:r>
    </w:p>
    <w:p w14:paraId="6F129A12" w14:textId="56BA4639" w:rsidR="00A50DD7" w:rsidRDefault="00A50DD7" w:rsidP="00A34755"/>
    <w:sectPr w:rsidR="00A50DD7"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2529" w14:textId="77777777" w:rsidR="00461332" w:rsidRDefault="00461332">
      <w:r>
        <w:separator/>
      </w:r>
    </w:p>
  </w:endnote>
  <w:endnote w:type="continuationSeparator" w:id="0">
    <w:p w14:paraId="52F1A724" w14:textId="77777777" w:rsidR="00461332" w:rsidRDefault="004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A15C" w14:textId="77777777" w:rsidR="00F87872" w:rsidRDefault="00F8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A470" w14:textId="30AF0CC8" w:rsidR="00C26427" w:rsidRDefault="00C26427" w:rsidP="00C26427">
    <w:pPr>
      <w:pStyle w:val="Footer"/>
      <w:jc w:val="right"/>
    </w:pPr>
    <w:r>
      <w:t>Instructor: Dr. Promothes Saha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2EE5" w14:textId="77777777" w:rsidR="00F87872" w:rsidRDefault="00F8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82ECE" w14:textId="77777777" w:rsidR="00461332" w:rsidRDefault="00461332">
      <w:r>
        <w:separator/>
      </w:r>
    </w:p>
  </w:footnote>
  <w:footnote w:type="continuationSeparator" w:id="0">
    <w:p w14:paraId="203AF6BD" w14:textId="77777777" w:rsidR="00461332" w:rsidRDefault="0046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51" w14:textId="77777777" w:rsidR="00F87872" w:rsidRDefault="00F8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622B" w14:textId="4036DE5F" w:rsidR="00C26427" w:rsidRPr="00F87872" w:rsidRDefault="00C26427">
    <w:pPr>
      <w:pStyle w:val="Header"/>
      <w:rPr>
        <w:i/>
        <w:iCs/>
        <w:sz w:val="22"/>
      </w:rPr>
    </w:pPr>
    <w:r w:rsidRPr="00F87872">
      <w:rPr>
        <w:i/>
        <w:iCs/>
        <w:sz w:val="22"/>
      </w:rPr>
      <w:t xml:space="preserve">CE 34500: Transportation Engineering                 </w:t>
    </w:r>
    <w:r w:rsidR="00F87872" w:rsidRPr="00F87872">
      <w:rPr>
        <w:i/>
        <w:iCs/>
        <w:sz w:val="22"/>
      </w:rPr>
      <w:t xml:space="preserve">         </w:t>
    </w:r>
    <w:r w:rsidR="00F87872">
      <w:rPr>
        <w:i/>
        <w:iCs/>
        <w:sz w:val="22"/>
      </w:rPr>
      <w:t xml:space="preserve">              </w:t>
    </w:r>
    <w:r w:rsidR="00F87872" w:rsidRPr="00F87872">
      <w:rPr>
        <w:i/>
        <w:iCs/>
        <w:sz w:val="22"/>
      </w:rPr>
      <w:t>Chapter 12</w:t>
    </w:r>
    <w:r w:rsidRPr="00F87872">
      <w:rPr>
        <w:i/>
        <w:iCs/>
        <w:sz w:val="22"/>
      </w:rPr>
      <w:t xml:space="preserve">: </w:t>
    </w:r>
    <w:r w:rsidR="00F87872" w:rsidRPr="00F87872">
      <w:rPr>
        <w:i/>
        <w:iCs/>
        <w:sz w:val="22"/>
      </w:rPr>
      <w:t>Forecasting Travel Demand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A881" w14:textId="77777777" w:rsidR="00F87872" w:rsidRDefault="00F8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CED"/>
    <w:multiLevelType w:val="hybridMultilevel"/>
    <w:tmpl w:val="630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3E39"/>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4DA7"/>
    <w:multiLevelType w:val="hybridMultilevel"/>
    <w:tmpl w:val="E394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AF"/>
    <w:multiLevelType w:val="hybridMultilevel"/>
    <w:tmpl w:val="043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49C"/>
    <w:multiLevelType w:val="hybridMultilevel"/>
    <w:tmpl w:val="3980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56F31"/>
    <w:multiLevelType w:val="hybridMultilevel"/>
    <w:tmpl w:val="F6D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A1E0F"/>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393"/>
    <w:multiLevelType w:val="hybridMultilevel"/>
    <w:tmpl w:val="021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B607D"/>
    <w:multiLevelType w:val="hybridMultilevel"/>
    <w:tmpl w:val="F0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D2C6A"/>
    <w:multiLevelType w:val="hybridMultilevel"/>
    <w:tmpl w:val="F7225816"/>
    <w:lvl w:ilvl="0" w:tplc="0EF89628">
      <w:start w:val="1"/>
      <w:numFmt w:val="lowerLetter"/>
      <w:lvlText w:val="%1)"/>
      <w:lvlJc w:val="left"/>
      <w:pPr>
        <w:ind w:left="720" w:hanging="360"/>
      </w:pPr>
      <w:rPr>
        <w:rFonts w:ascii="Book Antiqua" w:eastAsia="Calibri"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78E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6658"/>
    <w:multiLevelType w:val="hybridMultilevel"/>
    <w:tmpl w:val="142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23"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A5F3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22"/>
  </w:num>
  <w:num w:numId="5">
    <w:abstractNumId w:val="11"/>
  </w:num>
  <w:num w:numId="6">
    <w:abstractNumId w:val="16"/>
  </w:num>
  <w:num w:numId="7">
    <w:abstractNumId w:val="1"/>
  </w:num>
  <w:num w:numId="8">
    <w:abstractNumId w:val="23"/>
  </w:num>
  <w:num w:numId="9">
    <w:abstractNumId w:val="6"/>
  </w:num>
  <w:num w:numId="10">
    <w:abstractNumId w:val="12"/>
  </w:num>
  <w:num w:numId="11">
    <w:abstractNumId w:val="0"/>
  </w:num>
  <w:num w:numId="12">
    <w:abstractNumId w:val="10"/>
  </w:num>
  <w:num w:numId="13">
    <w:abstractNumId w:val="7"/>
  </w:num>
  <w:num w:numId="14">
    <w:abstractNumId w:val="2"/>
  </w:num>
  <w:num w:numId="15">
    <w:abstractNumId w:val="18"/>
  </w:num>
  <w:num w:numId="16">
    <w:abstractNumId w:val="19"/>
  </w:num>
  <w:num w:numId="17">
    <w:abstractNumId w:val="13"/>
  </w:num>
  <w:num w:numId="18">
    <w:abstractNumId w:val="15"/>
  </w:num>
  <w:num w:numId="19">
    <w:abstractNumId w:val="4"/>
  </w:num>
  <w:num w:numId="20">
    <w:abstractNumId w:val="24"/>
  </w:num>
  <w:num w:numId="21">
    <w:abstractNumId w:val="3"/>
  </w:num>
  <w:num w:numId="22">
    <w:abstractNumId w:val="14"/>
  </w:num>
  <w:num w:numId="23">
    <w:abstractNumId w:val="2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5"/>
    <w:rsid w:val="00011055"/>
    <w:rsid w:val="00026F13"/>
    <w:rsid w:val="000367E1"/>
    <w:rsid w:val="000475D9"/>
    <w:rsid w:val="00084FAE"/>
    <w:rsid w:val="00085433"/>
    <w:rsid w:val="00091D34"/>
    <w:rsid w:val="000946D4"/>
    <w:rsid w:val="000A50E3"/>
    <w:rsid w:val="000A7991"/>
    <w:rsid w:val="000B69B3"/>
    <w:rsid w:val="000C1FA8"/>
    <w:rsid w:val="000C2662"/>
    <w:rsid w:val="000D14C7"/>
    <w:rsid w:val="000D3391"/>
    <w:rsid w:val="000D7317"/>
    <w:rsid w:val="000E1411"/>
    <w:rsid w:val="000E3F2E"/>
    <w:rsid w:val="000E4D24"/>
    <w:rsid w:val="001149D5"/>
    <w:rsid w:val="00124337"/>
    <w:rsid w:val="00124C8A"/>
    <w:rsid w:val="00130060"/>
    <w:rsid w:val="00135761"/>
    <w:rsid w:val="00157EA8"/>
    <w:rsid w:val="001A01D0"/>
    <w:rsid w:val="001A1B8C"/>
    <w:rsid w:val="001A7355"/>
    <w:rsid w:val="001C57E6"/>
    <w:rsid w:val="00200538"/>
    <w:rsid w:val="00215740"/>
    <w:rsid w:val="002248B0"/>
    <w:rsid w:val="00237D63"/>
    <w:rsid w:val="00251060"/>
    <w:rsid w:val="00265082"/>
    <w:rsid w:val="00280617"/>
    <w:rsid w:val="00280CED"/>
    <w:rsid w:val="00284D38"/>
    <w:rsid w:val="002B5B1F"/>
    <w:rsid w:val="002D2E5D"/>
    <w:rsid w:val="002D3801"/>
    <w:rsid w:val="002F22F1"/>
    <w:rsid w:val="00316177"/>
    <w:rsid w:val="00317448"/>
    <w:rsid w:val="0032719B"/>
    <w:rsid w:val="00337C17"/>
    <w:rsid w:val="00345046"/>
    <w:rsid w:val="003457F0"/>
    <w:rsid w:val="00352ED2"/>
    <w:rsid w:val="00360604"/>
    <w:rsid w:val="00361F52"/>
    <w:rsid w:val="00362108"/>
    <w:rsid w:val="003726D9"/>
    <w:rsid w:val="003A702C"/>
    <w:rsid w:val="003C5586"/>
    <w:rsid w:val="003D358A"/>
    <w:rsid w:val="003E38AC"/>
    <w:rsid w:val="003F01A8"/>
    <w:rsid w:val="003F76C0"/>
    <w:rsid w:val="00400057"/>
    <w:rsid w:val="0042124C"/>
    <w:rsid w:val="00435E01"/>
    <w:rsid w:val="00447758"/>
    <w:rsid w:val="00461332"/>
    <w:rsid w:val="00470997"/>
    <w:rsid w:val="00487FF2"/>
    <w:rsid w:val="004B454B"/>
    <w:rsid w:val="004F37CF"/>
    <w:rsid w:val="00501876"/>
    <w:rsid w:val="00503E17"/>
    <w:rsid w:val="00513284"/>
    <w:rsid w:val="0052306A"/>
    <w:rsid w:val="00537164"/>
    <w:rsid w:val="00556100"/>
    <w:rsid w:val="00560A91"/>
    <w:rsid w:val="005624CF"/>
    <w:rsid w:val="005638F6"/>
    <w:rsid w:val="005666B1"/>
    <w:rsid w:val="00567A04"/>
    <w:rsid w:val="00570CFB"/>
    <w:rsid w:val="00580409"/>
    <w:rsid w:val="00584874"/>
    <w:rsid w:val="005A6689"/>
    <w:rsid w:val="005C1F85"/>
    <w:rsid w:val="005C4C1B"/>
    <w:rsid w:val="005C4D85"/>
    <w:rsid w:val="005E6504"/>
    <w:rsid w:val="005F0792"/>
    <w:rsid w:val="005F1EBB"/>
    <w:rsid w:val="006018BA"/>
    <w:rsid w:val="00630D70"/>
    <w:rsid w:val="006320C9"/>
    <w:rsid w:val="00645AED"/>
    <w:rsid w:val="00656E64"/>
    <w:rsid w:val="00657972"/>
    <w:rsid w:val="0066002E"/>
    <w:rsid w:val="00664A78"/>
    <w:rsid w:val="006811DE"/>
    <w:rsid w:val="0068136A"/>
    <w:rsid w:val="006826F6"/>
    <w:rsid w:val="006827C5"/>
    <w:rsid w:val="006842C2"/>
    <w:rsid w:val="00697FC6"/>
    <w:rsid w:val="006A4C99"/>
    <w:rsid w:val="006D5A54"/>
    <w:rsid w:val="00702484"/>
    <w:rsid w:val="00703D9A"/>
    <w:rsid w:val="00705678"/>
    <w:rsid w:val="00705696"/>
    <w:rsid w:val="00745C19"/>
    <w:rsid w:val="00782648"/>
    <w:rsid w:val="007856E4"/>
    <w:rsid w:val="00791723"/>
    <w:rsid w:val="007A5F60"/>
    <w:rsid w:val="007D4E51"/>
    <w:rsid w:val="007D6F79"/>
    <w:rsid w:val="007E0FC7"/>
    <w:rsid w:val="00811596"/>
    <w:rsid w:val="00816EF5"/>
    <w:rsid w:val="008274A7"/>
    <w:rsid w:val="00833F5E"/>
    <w:rsid w:val="0084375D"/>
    <w:rsid w:val="008530FD"/>
    <w:rsid w:val="00857691"/>
    <w:rsid w:val="00862089"/>
    <w:rsid w:val="00873C36"/>
    <w:rsid w:val="00873F1A"/>
    <w:rsid w:val="008943D2"/>
    <w:rsid w:val="008D4468"/>
    <w:rsid w:val="008F3B08"/>
    <w:rsid w:val="009060C2"/>
    <w:rsid w:val="00917642"/>
    <w:rsid w:val="00932587"/>
    <w:rsid w:val="00942BB3"/>
    <w:rsid w:val="00956448"/>
    <w:rsid w:val="00964329"/>
    <w:rsid w:val="00973FB8"/>
    <w:rsid w:val="00980753"/>
    <w:rsid w:val="00981043"/>
    <w:rsid w:val="00985D9A"/>
    <w:rsid w:val="00996EBB"/>
    <w:rsid w:val="009A211F"/>
    <w:rsid w:val="009B22F6"/>
    <w:rsid w:val="009B277E"/>
    <w:rsid w:val="009B7E32"/>
    <w:rsid w:val="009D7E81"/>
    <w:rsid w:val="009E0E8A"/>
    <w:rsid w:val="009E5420"/>
    <w:rsid w:val="009E5FD7"/>
    <w:rsid w:val="009F2F6C"/>
    <w:rsid w:val="00A00431"/>
    <w:rsid w:val="00A007BA"/>
    <w:rsid w:val="00A03F2B"/>
    <w:rsid w:val="00A27ECF"/>
    <w:rsid w:val="00A34755"/>
    <w:rsid w:val="00A348F0"/>
    <w:rsid w:val="00A4418B"/>
    <w:rsid w:val="00A466AC"/>
    <w:rsid w:val="00A50DD7"/>
    <w:rsid w:val="00A53F96"/>
    <w:rsid w:val="00A60861"/>
    <w:rsid w:val="00A648FA"/>
    <w:rsid w:val="00A66A40"/>
    <w:rsid w:val="00A71D5A"/>
    <w:rsid w:val="00A87BAB"/>
    <w:rsid w:val="00A93FEA"/>
    <w:rsid w:val="00A9707B"/>
    <w:rsid w:val="00AB2075"/>
    <w:rsid w:val="00AC0716"/>
    <w:rsid w:val="00B115AD"/>
    <w:rsid w:val="00B143E7"/>
    <w:rsid w:val="00B46405"/>
    <w:rsid w:val="00B61050"/>
    <w:rsid w:val="00B66692"/>
    <w:rsid w:val="00B726A6"/>
    <w:rsid w:val="00B810F5"/>
    <w:rsid w:val="00BA0FE2"/>
    <w:rsid w:val="00BB0871"/>
    <w:rsid w:val="00BD11B2"/>
    <w:rsid w:val="00BE3E51"/>
    <w:rsid w:val="00BE4CB5"/>
    <w:rsid w:val="00BE626C"/>
    <w:rsid w:val="00BF10E2"/>
    <w:rsid w:val="00C003CA"/>
    <w:rsid w:val="00C26427"/>
    <w:rsid w:val="00C26EEE"/>
    <w:rsid w:val="00C34749"/>
    <w:rsid w:val="00C35689"/>
    <w:rsid w:val="00C6391C"/>
    <w:rsid w:val="00C642F2"/>
    <w:rsid w:val="00C84F05"/>
    <w:rsid w:val="00CA1284"/>
    <w:rsid w:val="00CA31C7"/>
    <w:rsid w:val="00CB01F5"/>
    <w:rsid w:val="00CE356F"/>
    <w:rsid w:val="00CF5FA0"/>
    <w:rsid w:val="00D1156B"/>
    <w:rsid w:val="00D2144C"/>
    <w:rsid w:val="00D25EA4"/>
    <w:rsid w:val="00D66EDF"/>
    <w:rsid w:val="00D70EC6"/>
    <w:rsid w:val="00D77DAD"/>
    <w:rsid w:val="00D81318"/>
    <w:rsid w:val="00D8694B"/>
    <w:rsid w:val="00D97A6F"/>
    <w:rsid w:val="00DE32E5"/>
    <w:rsid w:val="00DF1D48"/>
    <w:rsid w:val="00E0370E"/>
    <w:rsid w:val="00E0749B"/>
    <w:rsid w:val="00E178F5"/>
    <w:rsid w:val="00E24D4C"/>
    <w:rsid w:val="00E30E44"/>
    <w:rsid w:val="00E32A6B"/>
    <w:rsid w:val="00E464F5"/>
    <w:rsid w:val="00E57850"/>
    <w:rsid w:val="00E744C1"/>
    <w:rsid w:val="00E86147"/>
    <w:rsid w:val="00E91794"/>
    <w:rsid w:val="00E92240"/>
    <w:rsid w:val="00E9647A"/>
    <w:rsid w:val="00EB6C5B"/>
    <w:rsid w:val="00EC2E81"/>
    <w:rsid w:val="00ED1397"/>
    <w:rsid w:val="00ED7DAE"/>
    <w:rsid w:val="00EE4155"/>
    <w:rsid w:val="00EF3BDF"/>
    <w:rsid w:val="00EF6DDD"/>
    <w:rsid w:val="00F254AB"/>
    <w:rsid w:val="00F34F86"/>
    <w:rsid w:val="00F40FF5"/>
    <w:rsid w:val="00F47A9A"/>
    <w:rsid w:val="00F63514"/>
    <w:rsid w:val="00F64AEE"/>
    <w:rsid w:val="00F658B5"/>
    <w:rsid w:val="00F83EB7"/>
    <w:rsid w:val="00F87872"/>
    <w:rsid w:val="00FC0F4D"/>
    <w:rsid w:val="00FD44DC"/>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08"/>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10998">
      <w:bodyDiv w:val="1"/>
      <w:marLeft w:val="0"/>
      <w:marRight w:val="0"/>
      <w:marTop w:val="0"/>
      <w:marBottom w:val="0"/>
      <w:divBdr>
        <w:top w:val="none" w:sz="0" w:space="0" w:color="auto"/>
        <w:left w:val="none" w:sz="0" w:space="0" w:color="auto"/>
        <w:bottom w:val="none" w:sz="0" w:space="0" w:color="auto"/>
        <w:right w:val="none" w:sz="0" w:space="0" w:color="auto"/>
      </w:divBdr>
    </w:div>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094669692">
      <w:bodyDiv w:val="1"/>
      <w:marLeft w:val="0"/>
      <w:marRight w:val="0"/>
      <w:marTop w:val="0"/>
      <w:marBottom w:val="0"/>
      <w:divBdr>
        <w:top w:val="none" w:sz="0" w:space="0" w:color="auto"/>
        <w:left w:val="none" w:sz="0" w:space="0" w:color="auto"/>
        <w:bottom w:val="none" w:sz="0" w:space="0" w:color="auto"/>
        <w:right w:val="none" w:sz="0" w:space="0" w:color="auto"/>
      </w:divBdr>
    </w:div>
    <w:div w:id="1678576486">
      <w:bodyDiv w:val="1"/>
      <w:marLeft w:val="0"/>
      <w:marRight w:val="0"/>
      <w:marTop w:val="0"/>
      <w:marBottom w:val="0"/>
      <w:divBdr>
        <w:top w:val="none" w:sz="0" w:space="0" w:color="auto"/>
        <w:left w:val="none" w:sz="0" w:space="0" w:color="auto"/>
        <w:bottom w:val="none" w:sz="0" w:space="0" w:color="auto"/>
        <w:right w:val="none" w:sz="0" w:space="0" w:color="auto"/>
      </w:divBdr>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836D-68AC-4E61-A163-FF8DC743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515</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20</cp:revision>
  <cp:lastPrinted>2019-04-01T17:05:00Z</cp:lastPrinted>
  <dcterms:created xsi:type="dcterms:W3CDTF">2020-02-14T15:33:00Z</dcterms:created>
  <dcterms:modified xsi:type="dcterms:W3CDTF">2020-03-22T15:25:00Z</dcterms:modified>
</cp:coreProperties>
</file>